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794" w:type="dxa"/>
        <w:tblLook w:val="04A0" w:firstRow="1" w:lastRow="0" w:firstColumn="1" w:lastColumn="0" w:noHBand="0" w:noVBand="1"/>
      </w:tblPr>
      <w:tblGrid>
        <w:gridCol w:w="3681"/>
        <w:gridCol w:w="1843"/>
        <w:gridCol w:w="1134"/>
        <w:gridCol w:w="3136"/>
      </w:tblGrid>
      <w:tr w:rsidR="0018162A" w:rsidRPr="00803707" w14:paraId="3F0E3571" w14:textId="77777777" w:rsidTr="00BE6984">
        <w:trPr>
          <w:trHeight w:val="319"/>
        </w:trPr>
        <w:tc>
          <w:tcPr>
            <w:tcW w:w="9794" w:type="dxa"/>
            <w:gridSpan w:val="4"/>
          </w:tcPr>
          <w:p w14:paraId="1DB163F3" w14:textId="5AFA0664" w:rsidR="0018162A" w:rsidRPr="00803707" w:rsidRDefault="0018162A" w:rsidP="00CF5256">
            <w:pPr>
              <w:jc w:val="center"/>
              <w:rPr>
                <w:rFonts w:cstheme="minorHAnsi"/>
                <w:b/>
                <w:sz w:val="16"/>
                <w:szCs w:val="28"/>
              </w:rPr>
            </w:pPr>
            <w:r w:rsidRPr="00803707">
              <w:rPr>
                <w:rFonts w:cstheme="minorHAnsi"/>
                <w:b/>
                <w:sz w:val="16"/>
                <w:szCs w:val="28"/>
              </w:rPr>
              <w:t>INFORMATIVA RELATIVA AL TRATTAMENTO DEI DATI PERSONALI AI SENSI DELL’ART. 13 DEL REGOLAMENTO (UE) 2016/679 (“GDPR”)</w:t>
            </w:r>
          </w:p>
          <w:p w14:paraId="390CE732" w14:textId="637AE5FD" w:rsidR="0018162A" w:rsidRPr="00803707" w:rsidRDefault="0018162A" w:rsidP="00CF5256">
            <w:pPr>
              <w:rPr>
                <w:rFonts w:cstheme="minorHAnsi"/>
                <w:sz w:val="16"/>
                <w:szCs w:val="28"/>
              </w:rPr>
            </w:pPr>
          </w:p>
        </w:tc>
      </w:tr>
      <w:tr w:rsidR="002B43DC" w:rsidRPr="00A70CA4" w14:paraId="16AA0B09" w14:textId="77777777" w:rsidTr="007A42D4">
        <w:trPr>
          <w:trHeight w:val="692"/>
        </w:trPr>
        <w:tc>
          <w:tcPr>
            <w:tcW w:w="5524" w:type="dxa"/>
            <w:gridSpan w:val="2"/>
          </w:tcPr>
          <w:p w14:paraId="4E6B34ED" w14:textId="77777777" w:rsidR="002B43DC" w:rsidRPr="00A70CA4" w:rsidRDefault="002B43DC" w:rsidP="002B43DC">
            <w:pPr>
              <w:rPr>
                <w:rFonts w:cstheme="minorHAnsi"/>
                <w:b/>
                <w:sz w:val="16"/>
              </w:rPr>
            </w:pPr>
            <w:r w:rsidRPr="00A70CA4">
              <w:rPr>
                <w:rFonts w:cstheme="minorHAnsi"/>
                <w:b/>
                <w:noProof/>
                <w:sz w:val="16"/>
              </w:rPr>
              <w:drawing>
                <wp:inline distT="0" distB="0" distL="0" distR="0" wp14:anchorId="35FCC10E" wp14:editId="3C86FB3F">
                  <wp:extent cx="360000" cy="360000"/>
                  <wp:effectExtent l="0" t="0" r="254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e_privacy_titolare_responsabile.png"/>
                          <pic:cNvPicPr/>
                        </pic:nvPicPr>
                        <pic:blipFill>
                          <a:blip r:embed="rId7">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A70CA4">
              <w:rPr>
                <w:rFonts w:cstheme="minorHAnsi"/>
                <w:b/>
                <w:sz w:val="16"/>
              </w:rPr>
              <w:t xml:space="preserve"> Titolare del trattamento</w:t>
            </w:r>
          </w:p>
        </w:tc>
        <w:tc>
          <w:tcPr>
            <w:tcW w:w="4270" w:type="dxa"/>
            <w:gridSpan w:val="2"/>
          </w:tcPr>
          <w:p w14:paraId="73B7B4D6" w14:textId="77777777" w:rsidR="002B43DC" w:rsidRPr="00D4743D" w:rsidRDefault="002B43DC" w:rsidP="002B43DC">
            <w:pPr>
              <w:rPr>
                <w:rFonts w:cstheme="minorHAnsi"/>
                <w:b/>
                <w:sz w:val="18"/>
                <w:szCs w:val="18"/>
              </w:rPr>
            </w:pPr>
            <w:r>
              <w:rPr>
                <w:rFonts w:cstheme="minorHAnsi"/>
                <w:b/>
                <w:sz w:val="18"/>
                <w:szCs w:val="18"/>
              </w:rPr>
              <w:t>PERRICCI SERRAMENTI SRL</w:t>
            </w:r>
          </w:p>
          <w:p w14:paraId="69A16EC0" w14:textId="77777777" w:rsidR="002B43DC" w:rsidRPr="00D4743D" w:rsidRDefault="002B43DC" w:rsidP="002B43DC">
            <w:pPr>
              <w:rPr>
                <w:rFonts w:cstheme="minorHAnsi"/>
                <w:bCs/>
                <w:sz w:val="14"/>
                <w:szCs w:val="14"/>
              </w:rPr>
            </w:pPr>
            <w:r w:rsidRPr="00D4743D">
              <w:rPr>
                <w:rFonts w:cstheme="minorHAnsi"/>
                <w:bCs/>
                <w:sz w:val="14"/>
                <w:szCs w:val="14"/>
              </w:rPr>
              <w:t xml:space="preserve">Sede legale: </w:t>
            </w:r>
            <w:r>
              <w:rPr>
                <w:rFonts w:cstheme="minorHAnsi"/>
                <w:bCs/>
                <w:sz w:val="14"/>
                <w:szCs w:val="14"/>
              </w:rPr>
              <w:t>Via E. Natta 18</w:t>
            </w:r>
            <w:r w:rsidRPr="00D4743D">
              <w:rPr>
                <w:rFonts w:cstheme="minorHAnsi"/>
                <w:bCs/>
                <w:sz w:val="14"/>
                <w:szCs w:val="14"/>
              </w:rPr>
              <w:t>,</w:t>
            </w:r>
          </w:p>
          <w:p w14:paraId="7122A313" w14:textId="77777777" w:rsidR="002B43DC" w:rsidRDefault="002B43DC" w:rsidP="002B43DC">
            <w:pPr>
              <w:rPr>
                <w:rFonts w:cstheme="minorHAnsi"/>
                <w:bCs/>
                <w:sz w:val="14"/>
                <w:szCs w:val="14"/>
              </w:rPr>
            </w:pPr>
            <w:r>
              <w:rPr>
                <w:rFonts w:cstheme="minorHAnsi"/>
                <w:bCs/>
                <w:sz w:val="14"/>
                <w:szCs w:val="14"/>
              </w:rPr>
              <w:t>37026 Settimo di Pescantina (VR)</w:t>
            </w:r>
          </w:p>
          <w:p w14:paraId="31F4C804" w14:textId="58D6FC3F" w:rsidR="002B43DC" w:rsidRPr="00D4743D" w:rsidRDefault="002B43DC" w:rsidP="002B43DC">
            <w:pPr>
              <w:rPr>
                <w:rFonts w:cstheme="minorHAnsi"/>
                <w:bCs/>
                <w:sz w:val="18"/>
                <w:szCs w:val="18"/>
              </w:rPr>
            </w:pPr>
            <w:r w:rsidRPr="00D4743D">
              <w:rPr>
                <w:rFonts w:cstheme="minorHAnsi"/>
                <w:sz w:val="14"/>
                <w:szCs w:val="20"/>
              </w:rPr>
              <w:t xml:space="preserve">C.F. e P. IVA </w:t>
            </w:r>
            <w:r w:rsidRPr="00464782">
              <w:rPr>
                <w:rFonts w:cstheme="minorHAnsi"/>
                <w:sz w:val="14"/>
                <w:szCs w:val="20"/>
              </w:rPr>
              <w:t>04783560230</w:t>
            </w:r>
          </w:p>
        </w:tc>
      </w:tr>
      <w:tr w:rsidR="002B43DC" w:rsidRPr="00A70CA4" w14:paraId="7E2D96BD" w14:textId="77777777" w:rsidTr="007A42D4">
        <w:trPr>
          <w:trHeight w:val="659"/>
        </w:trPr>
        <w:tc>
          <w:tcPr>
            <w:tcW w:w="5524" w:type="dxa"/>
            <w:gridSpan w:val="2"/>
          </w:tcPr>
          <w:p w14:paraId="147619FC" w14:textId="77777777" w:rsidR="002B43DC" w:rsidRPr="00A70CA4" w:rsidRDefault="002B43DC" w:rsidP="002B43DC">
            <w:pPr>
              <w:rPr>
                <w:rFonts w:cstheme="minorHAnsi"/>
                <w:b/>
                <w:sz w:val="16"/>
              </w:rPr>
            </w:pPr>
            <w:r w:rsidRPr="00A70CA4">
              <w:rPr>
                <w:rFonts w:cstheme="minorHAnsi"/>
                <w:b/>
                <w:noProof/>
                <w:sz w:val="16"/>
              </w:rPr>
              <w:drawing>
                <wp:inline distT="0" distB="0" distL="0" distR="0" wp14:anchorId="21616C77" wp14:editId="318ADD22">
                  <wp:extent cx="360000" cy="360000"/>
                  <wp:effectExtent l="0" t="0" r="254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e_privacy_origine.png"/>
                          <pic:cNvPicPr/>
                        </pic:nvPicPr>
                        <pic:blipFill>
                          <a:blip r:embed="rId8">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A70CA4">
              <w:rPr>
                <w:rFonts w:cstheme="minorHAnsi"/>
                <w:b/>
                <w:sz w:val="16"/>
              </w:rPr>
              <w:t xml:space="preserve"> Contatti del Titolare</w:t>
            </w:r>
          </w:p>
        </w:tc>
        <w:tc>
          <w:tcPr>
            <w:tcW w:w="4270" w:type="dxa"/>
            <w:gridSpan w:val="2"/>
          </w:tcPr>
          <w:p w14:paraId="41DB43CA" w14:textId="77777777" w:rsidR="002B43DC" w:rsidRDefault="002B43DC" w:rsidP="002B43DC">
            <w:pPr>
              <w:rPr>
                <w:rFonts w:cstheme="minorHAnsi"/>
                <w:sz w:val="16"/>
              </w:rPr>
            </w:pPr>
            <w:r w:rsidRPr="00D4743D">
              <w:rPr>
                <w:rFonts w:cstheme="minorHAnsi"/>
                <w:sz w:val="16"/>
              </w:rPr>
              <w:t xml:space="preserve">Tel.+39 </w:t>
            </w:r>
            <w:r>
              <w:rPr>
                <w:rFonts w:cstheme="minorHAnsi"/>
                <w:sz w:val="16"/>
              </w:rPr>
              <w:t>045 7152797</w:t>
            </w:r>
          </w:p>
          <w:p w14:paraId="13C4722E" w14:textId="77777777" w:rsidR="002B43DC" w:rsidRPr="00D4743D" w:rsidRDefault="002B43DC" w:rsidP="002B43DC">
            <w:pPr>
              <w:rPr>
                <w:rFonts w:cstheme="minorHAnsi"/>
                <w:sz w:val="16"/>
              </w:rPr>
            </w:pPr>
            <w:r w:rsidRPr="00D4743D">
              <w:rPr>
                <w:rFonts w:cstheme="minorHAnsi"/>
                <w:sz w:val="16"/>
              </w:rPr>
              <w:t xml:space="preserve">E-mail: </w:t>
            </w:r>
            <w:r>
              <w:rPr>
                <w:rFonts w:cstheme="minorHAnsi"/>
                <w:sz w:val="16"/>
              </w:rPr>
              <w:t>amministrazione@perricciserramenti</w:t>
            </w:r>
            <w:r w:rsidRPr="00D4743D">
              <w:rPr>
                <w:rFonts w:cstheme="minorHAnsi"/>
                <w:sz w:val="16"/>
              </w:rPr>
              <w:t>.it</w:t>
            </w:r>
          </w:p>
          <w:p w14:paraId="0AB934DC" w14:textId="725D015C" w:rsidR="002B43DC" w:rsidRPr="00A70CA4" w:rsidRDefault="002B43DC" w:rsidP="002B43DC">
            <w:pPr>
              <w:rPr>
                <w:rFonts w:cstheme="minorHAnsi"/>
                <w:sz w:val="16"/>
              </w:rPr>
            </w:pPr>
            <w:proofErr w:type="spellStart"/>
            <w:r w:rsidRPr="00D4743D">
              <w:rPr>
                <w:rFonts w:cstheme="minorHAnsi"/>
                <w:sz w:val="16"/>
              </w:rPr>
              <w:t>Pec</w:t>
            </w:r>
            <w:proofErr w:type="spellEnd"/>
            <w:r w:rsidRPr="00D4743D">
              <w:rPr>
                <w:rFonts w:cstheme="minorHAnsi"/>
                <w:sz w:val="16"/>
              </w:rPr>
              <w:t xml:space="preserve">: </w:t>
            </w:r>
          </w:p>
        </w:tc>
      </w:tr>
      <w:tr w:rsidR="00B25827" w:rsidRPr="00803707" w14:paraId="68661BEA" w14:textId="77777777" w:rsidTr="00894D06">
        <w:trPr>
          <w:trHeight w:val="598"/>
        </w:trPr>
        <w:tc>
          <w:tcPr>
            <w:tcW w:w="5524" w:type="dxa"/>
            <w:gridSpan w:val="2"/>
          </w:tcPr>
          <w:p w14:paraId="6CD80675" w14:textId="28E2A1E9" w:rsidR="00B25827" w:rsidRPr="00803707" w:rsidRDefault="00EE6CB8" w:rsidP="00CF5256">
            <w:pPr>
              <w:rPr>
                <w:rFonts w:cstheme="minorHAnsi"/>
                <w:b/>
                <w:sz w:val="16"/>
                <w:szCs w:val="28"/>
              </w:rPr>
            </w:pPr>
            <w:r w:rsidRPr="00803707">
              <w:rPr>
                <w:rFonts w:cstheme="minorHAnsi"/>
                <w:b/>
                <w:noProof/>
                <w:sz w:val="16"/>
                <w:szCs w:val="28"/>
              </w:rPr>
              <w:drawing>
                <wp:inline distT="0" distB="0" distL="0" distR="0" wp14:anchorId="6858EE97" wp14:editId="7F86B000">
                  <wp:extent cx="360000" cy="360000"/>
                  <wp:effectExtent l="0" t="0" r="2540" b="254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cone_privacy_sicurezza.png"/>
                          <pic:cNvPicPr/>
                        </pic:nvPicPr>
                        <pic:blipFill>
                          <a:blip r:embed="rId9">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00245A86">
              <w:rPr>
                <w:rFonts w:cstheme="minorHAnsi"/>
                <w:b/>
                <w:sz w:val="16"/>
                <w:szCs w:val="28"/>
              </w:rPr>
              <w:t xml:space="preserve"> </w:t>
            </w:r>
            <w:r w:rsidR="00B25827" w:rsidRPr="00803707">
              <w:rPr>
                <w:rFonts w:cstheme="minorHAnsi"/>
                <w:b/>
                <w:sz w:val="16"/>
                <w:szCs w:val="28"/>
              </w:rPr>
              <w:t>Responsabile per la protezione dei dati (DPO)</w:t>
            </w:r>
          </w:p>
        </w:tc>
        <w:tc>
          <w:tcPr>
            <w:tcW w:w="4270" w:type="dxa"/>
            <w:gridSpan w:val="2"/>
          </w:tcPr>
          <w:p w14:paraId="367CAF84" w14:textId="6F6A282F" w:rsidR="00B25827" w:rsidRPr="00803707" w:rsidRDefault="002C4DA3" w:rsidP="00CF5256">
            <w:pPr>
              <w:rPr>
                <w:rFonts w:cstheme="minorHAnsi"/>
                <w:sz w:val="16"/>
                <w:szCs w:val="28"/>
              </w:rPr>
            </w:pPr>
            <w:r w:rsidRPr="00803707">
              <w:rPr>
                <w:rFonts w:cstheme="minorHAnsi"/>
                <w:sz w:val="16"/>
                <w:szCs w:val="28"/>
              </w:rPr>
              <w:t>------</w:t>
            </w:r>
          </w:p>
        </w:tc>
      </w:tr>
      <w:tr w:rsidR="003B7D0A" w:rsidRPr="00803707" w14:paraId="694BC6EB" w14:textId="77777777" w:rsidTr="00245A86">
        <w:trPr>
          <w:trHeight w:val="691"/>
        </w:trPr>
        <w:tc>
          <w:tcPr>
            <w:tcW w:w="3681" w:type="dxa"/>
          </w:tcPr>
          <w:p w14:paraId="3049CC5B" w14:textId="686C17F5" w:rsidR="00414D3F" w:rsidRPr="00803707" w:rsidRDefault="00FB2A36" w:rsidP="00CF5256">
            <w:pPr>
              <w:rPr>
                <w:rFonts w:cstheme="minorHAnsi"/>
                <w:b/>
                <w:sz w:val="16"/>
                <w:szCs w:val="28"/>
              </w:rPr>
            </w:pPr>
            <w:r w:rsidRPr="00803707">
              <w:rPr>
                <w:rFonts w:cstheme="minorHAnsi"/>
                <w:b/>
                <w:noProof/>
                <w:sz w:val="16"/>
                <w:szCs w:val="28"/>
              </w:rPr>
              <w:drawing>
                <wp:inline distT="0" distB="0" distL="0" distR="0" wp14:anchorId="0BC22153" wp14:editId="1DFE6CAC">
                  <wp:extent cx="360000" cy="360000"/>
                  <wp:effectExtent l="0" t="0" r="2540" b="254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e_privacy_finalita.png"/>
                          <pic:cNvPicPr/>
                        </pic:nvPicPr>
                        <pic:blipFill>
                          <a:blip r:embed="rId10">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803707">
              <w:rPr>
                <w:rFonts w:cstheme="minorHAnsi"/>
                <w:b/>
                <w:sz w:val="16"/>
                <w:szCs w:val="28"/>
              </w:rPr>
              <w:t xml:space="preserve"> </w:t>
            </w:r>
            <w:r w:rsidR="00414D3F" w:rsidRPr="00803707">
              <w:rPr>
                <w:rFonts w:cstheme="minorHAnsi"/>
                <w:b/>
                <w:sz w:val="16"/>
                <w:szCs w:val="28"/>
              </w:rPr>
              <w:t>Finalità del trattamento</w:t>
            </w:r>
          </w:p>
        </w:tc>
        <w:tc>
          <w:tcPr>
            <w:tcW w:w="2977" w:type="dxa"/>
            <w:gridSpan w:val="2"/>
          </w:tcPr>
          <w:p w14:paraId="1A318B90" w14:textId="775C4A17" w:rsidR="00414D3F" w:rsidRPr="00803707" w:rsidRDefault="00FB2A36" w:rsidP="00CF5256">
            <w:pPr>
              <w:rPr>
                <w:rFonts w:cstheme="minorHAnsi"/>
                <w:b/>
                <w:sz w:val="16"/>
                <w:szCs w:val="28"/>
              </w:rPr>
            </w:pPr>
            <w:r w:rsidRPr="00803707">
              <w:rPr>
                <w:rFonts w:cstheme="minorHAnsi"/>
                <w:b/>
                <w:noProof/>
                <w:sz w:val="16"/>
                <w:szCs w:val="28"/>
              </w:rPr>
              <w:drawing>
                <wp:inline distT="0" distB="0" distL="0" distR="0" wp14:anchorId="3DA9CD85" wp14:editId="044DD245">
                  <wp:extent cx="360000" cy="360000"/>
                  <wp:effectExtent l="0" t="0" r="2540" b="254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e_privacy_base_giuridica.png"/>
                          <pic:cNvPicPr/>
                        </pic:nvPicPr>
                        <pic:blipFill>
                          <a:blip r:embed="rId1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803707">
              <w:rPr>
                <w:rFonts w:cstheme="minorHAnsi"/>
                <w:b/>
                <w:sz w:val="16"/>
                <w:szCs w:val="28"/>
              </w:rPr>
              <w:t xml:space="preserve"> </w:t>
            </w:r>
            <w:r w:rsidR="00414D3F" w:rsidRPr="00803707">
              <w:rPr>
                <w:rFonts w:cstheme="minorHAnsi"/>
                <w:b/>
                <w:sz w:val="16"/>
                <w:szCs w:val="28"/>
              </w:rPr>
              <w:t>Base giuridica del trattamento</w:t>
            </w:r>
          </w:p>
        </w:tc>
        <w:tc>
          <w:tcPr>
            <w:tcW w:w="3136" w:type="dxa"/>
          </w:tcPr>
          <w:p w14:paraId="79C3D83E" w14:textId="51714CF5" w:rsidR="00414D3F" w:rsidRPr="00803707" w:rsidRDefault="00FB2A36" w:rsidP="00CF5256">
            <w:pPr>
              <w:rPr>
                <w:rFonts w:cstheme="minorHAnsi"/>
                <w:b/>
                <w:sz w:val="16"/>
                <w:szCs w:val="28"/>
              </w:rPr>
            </w:pPr>
            <w:r w:rsidRPr="00803707">
              <w:rPr>
                <w:rFonts w:cstheme="minorHAnsi"/>
                <w:b/>
                <w:noProof/>
                <w:sz w:val="16"/>
                <w:szCs w:val="28"/>
              </w:rPr>
              <w:drawing>
                <wp:inline distT="0" distB="0" distL="0" distR="0" wp14:anchorId="1FB1093F" wp14:editId="3F66CE24">
                  <wp:extent cx="360000" cy="360000"/>
                  <wp:effectExtent l="0" t="0" r="2540" b="254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one_privacy_durata.png"/>
                          <pic:cNvPicPr/>
                        </pic:nvPicPr>
                        <pic:blipFill>
                          <a:blip r:embed="rId12">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803707">
              <w:rPr>
                <w:rFonts w:cstheme="minorHAnsi"/>
                <w:b/>
                <w:sz w:val="16"/>
                <w:szCs w:val="28"/>
              </w:rPr>
              <w:t xml:space="preserve"> </w:t>
            </w:r>
            <w:r w:rsidR="00414D3F" w:rsidRPr="00803707">
              <w:rPr>
                <w:rFonts w:cstheme="minorHAnsi"/>
                <w:b/>
                <w:sz w:val="16"/>
                <w:szCs w:val="28"/>
              </w:rPr>
              <w:t>Periodo di conservazione dei dati</w:t>
            </w:r>
          </w:p>
        </w:tc>
      </w:tr>
      <w:tr w:rsidR="002C4DA3" w:rsidRPr="00803707" w14:paraId="2D428B7E" w14:textId="77777777" w:rsidTr="00245A86">
        <w:trPr>
          <w:trHeight w:val="843"/>
        </w:trPr>
        <w:tc>
          <w:tcPr>
            <w:tcW w:w="3681" w:type="dxa"/>
            <w:shd w:val="clear" w:color="auto" w:fill="auto"/>
          </w:tcPr>
          <w:p w14:paraId="1B829EE7" w14:textId="169C5644" w:rsidR="003E1D15" w:rsidRPr="00245A86" w:rsidRDefault="003E1D15" w:rsidP="003E1D15">
            <w:pPr>
              <w:pStyle w:val="NormaleWeb"/>
              <w:numPr>
                <w:ilvl w:val="0"/>
                <w:numId w:val="14"/>
              </w:numPr>
              <w:spacing w:before="0" w:beforeAutospacing="0" w:after="0" w:afterAutospacing="0"/>
              <w:ind w:left="171" w:hanging="153"/>
              <w:jc w:val="both"/>
              <w:rPr>
                <w:rFonts w:asciiTheme="minorHAnsi" w:hAnsiTheme="minorHAnsi" w:cstheme="minorHAnsi"/>
                <w:sz w:val="16"/>
                <w:szCs w:val="28"/>
              </w:rPr>
            </w:pPr>
            <w:r w:rsidRPr="00245A86">
              <w:rPr>
                <w:rFonts w:asciiTheme="minorHAnsi" w:hAnsiTheme="minorHAnsi" w:cstheme="minorHAnsi"/>
                <w:sz w:val="16"/>
                <w:szCs w:val="28"/>
              </w:rPr>
              <w:t>Adempiere agli obblighi previsti dalle vigenti norme amministrative, contabili e fiscali.</w:t>
            </w:r>
          </w:p>
          <w:p w14:paraId="7D16C879" w14:textId="2E7170C6" w:rsidR="003E1D15" w:rsidRPr="00245A86" w:rsidRDefault="003E1D15" w:rsidP="003E1D15">
            <w:pPr>
              <w:pStyle w:val="NormaleWeb"/>
              <w:numPr>
                <w:ilvl w:val="0"/>
                <w:numId w:val="14"/>
              </w:numPr>
              <w:spacing w:before="0" w:beforeAutospacing="0" w:after="0" w:afterAutospacing="0"/>
              <w:ind w:left="171" w:hanging="153"/>
              <w:jc w:val="both"/>
              <w:rPr>
                <w:rFonts w:asciiTheme="minorHAnsi" w:hAnsiTheme="minorHAnsi" w:cstheme="minorHAnsi"/>
                <w:sz w:val="16"/>
                <w:szCs w:val="28"/>
              </w:rPr>
            </w:pPr>
            <w:r w:rsidRPr="00245A86">
              <w:rPr>
                <w:rFonts w:asciiTheme="minorHAnsi" w:hAnsiTheme="minorHAnsi" w:cstheme="minorHAnsi"/>
                <w:sz w:val="16"/>
                <w:szCs w:val="28"/>
              </w:rPr>
              <w:t>Richiedere all’occorrenza pareri, consulenze, offerte, preventivi ecc., in relazione al rapporto di fornitura instaurato.</w:t>
            </w:r>
          </w:p>
          <w:p w14:paraId="1B1B2414" w14:textId="212BDA6B" w:rsidR="002C4DA3" w:rsidRPr="00803707" w:rsidRDefault="003E1D15" w:rsidP="00DE6C1A">
            <w:pPr>
              <w:pStyle w:val="NormaleWeb"/>
              <w:numPr>
                <w:ilvl w:val="0"/>
                <w:numId w:val="14"/>
              </w:numPr>
              <w:spacing w:before="0" w:beforeAutospacing="0" w:after="0" w:afterAutospacing="0"/>
              <w:ind w:left="171" w:hanging="153"/>
              <w:jc w:val="both"/>
              <w:rPr>
                <w:rFonts w:ascii="Cambria" w:hAnsi="Cambria"/>
                <w:sz w:val="16"/>
                <w:szCs w:val="28"/>
              </w:rPr>
            </w:pPr>
            <w:r w:rsidRPr="00245A86">
              <w:rPr>
                <w:rFonts w:asciiTheme="minorHAnsi" w:hAnsiTheme="minorHAnsi" w:cstheme="minorHAnsi"/>
                <w:sz w:val="16"/>
                <w:szCs w:val="28"/>
              </w:rPr>
              <w:t>Provvedere alla regolazione economica attraverso mezzi e coordinate da lei indicate</w:t>
            </w:r>
            <w:r w:rsidR="00894D06" w:rsidRPr="00245A86">
              <w:rPr>
                <w:rFonts w:asciiTheme="minorHAnsi" w:hAnsiTheme="minorHAnsi" w:cstheme="minorHAnsi"/>
                <w:sz w:val="16"/>
                <w:szCs w:val="28"/>
              </w:rPr>
              <w:t xml:space="preserve"> e gestire gli adempimenti contrattuali</w:t>
            </w:r>
          </w:p>
        </w:tc>
        <w:tc>
          <w:tcPr>
            <w:tcW w:w="2977" w:type="dxa"/>
            <w:gridSpan w:val="2"/>
          </w:tcPr>
          <w:p w14:paraId="644414AF" w14:textId="77777777" w:rsidR="002C4DA3" w:rsidRPr="00803707" w:rsidRDefault="002C4DA3" w:rsidP="00894D06">
            <w:pPr>
              <w:jc w:val="both"/>
              <w:rPr>
                <w:rFonts w:cstheme="minorHAnsi"/>
                <w:sz w:val="16"/>
                <w:szCs w:val="28"/>
              </w:rPr>
            </w:pPr>
            <w:r w:rsidRPr="00803707">
              <w:rPr>
                <w:rFonts w:cstheme="minorHAnsi"/>
                <w:sz w:val="16"/>
                <w:szCs w:val="28"/>
              </w:rPr>
              <w:t>Adempimenti legati ad obblighi contrattuali (art. 6.1.b) e adempimenti legati ad obblighi di legge (art. 6.1.c)</w:t>
            </w:r>
          </w:p>
          <w:p w14:paraId="7B43CCA8" w14:textId="55FE7E21" w:rsidR="002C4DA3" w:rsidRPr="00803707" w:rsidRDefault="002C4DA3" w:rsidP="00894D06">
            <w:pPr>
              <w:pStyle w:val="NormaleWeb"/>
              <w:spacing w:before="0" w:beforeAutospacing="0" w:after="0" w:afterAutospacing="0"/>
              <w:ind w:left="29"/>
              <w:jc w:val="both"/>
              <w:rPr>
                <w:rFonts w:cstheme="minorHAnsi"/>
                <w:sz w:val="16"/>
                <w:szCs w:val="28"/>
              </w:rPr>
            </w:pPr>
          </w:p>
        </w:tc>
        <w:tc>
          <w:tcPr>
            <w:tcW w:w="3136" w:type="dxa"/>
          </w:tcPr>
          <w:p w14:paraId="730F4E7A" w14:textId="5028CCEE" w:rsidR="002C4DA3" w:rsidRPr="00803707" w:rsidRDefault="002C4DA3" w:rsidP="00894D06">
            <w:pPr>
              <w:jc w:val="both"/>
              <w:rPr>
                <w:rFonts w:cstheme="minorHAnsi"/>
                <w:sz w:val="16"/>
                <w:szCs w:val="28"/>
              </w:rPr>
            </w:pPr>
            <w:r w:rsidRPr="00803707">
              <w:rPr>
                <w:rFonts w:cstheme="minorHAnsi"/>
                <w:sz w:val="16"/>
                <w:szCs w:val="28"/>
              </w:rPr>
              <w:t xml:space="preserve">I dati sono conservati per i tempi previsti dalle </w:t>
            </w:r>
            <w:r w:rsidR="00A70CA4" w:rsidRPr="00803707">
              <w:rPr>
                <w:rFonts w:cstheme="minorHAnsi"/>
                <w:sz w:val="16"/>
                <w:szCs w:val="28"/>
              </w:rPr>
              <w:t>normative vigenti</w:t>
            </w:r>
            <w:r w:rsidRPr="00803707">
              <w:rPr>
                <w:rFonts w:cstheme="minorHAnsi"/>
                <w:sz w:val="16"/>
                <w:szCs w:val="28"/>
              </w:rPr>
              <w:t xml:space="preserve"> e per il periodo di prescrizione ordinario pari a 10 anni. Nel caso di contenzioso giudiziale, per tutta la durata dello stesso, fino all’esaurimento dei termini di esperibilità delle azioni di impugnazione. </w:t>
            </w:r>
          </w:p>
        </w:tc>
      </w:tr>
      <w:tr w:rsidR="006B1F31" w:rsidRPr="00803707" w14:paraId="20068DF6" w14:textId="77777777" w:rsidTr="00CF5256">
        <w:trPr>
          <w:trHeight w:val="656"/>
        </w:trPr>
        <w:tc>
          <w:tcPr>
            <w:tcW w:w="9794" w:type="dxa"/>
            <w:gridSpan w:val="4"/>
          </w:tcPr>
          <w:p w14:paraId="41F99CF0" w14:textId="6B43FD91" w:rsidR="006B1F31" w:rsidRPr="00803707" w:rsidRDefault="00FB2A36" w:rsidP="00CF5256">
            <w:pPr>
              <w:rPr>
                <w:rFonts w:cstheme="minorHAnsi"/>
                <w:sz w:val="16"/>
                <w:szCs w:val="28"/>
              </w:rPr>
            </w:pPr>
            <w:r w:rsidRPr="00803707">
              <w:rPr>
                <w:rFonts w:cstheme="minorHAnsi"/>
                <w:noProof/>
                <w:sz w:val="16"/>
                <w:szCs w:val="28"/>
              </w:rPr>
              <w:drawing>
                <wp:inline distT="0" distB="0" distL="0" distR="0" wp14:anchorId="04E3F882" wp14:editId="0975D8F8">
                  <wp:extent cx="360000" cy="360000"/>
                  <wp:effectExtent l="0" t="0" r="2540"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e_privacy_cessazione.png"/>
                          <pic:cNvPicPr/>
                        </pic:nvPicPr>
                        <pic:blipFill>
                          <a:blip r:embed="rId13">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803707">
              <w:rPr>
                <w:rFonts w:cstheme="minorHAnsi"/>
                <w:sz w:val="16"/>
                <w:szCs w:val="28"/>
              </w:rPr>
              <w:t xml:space="preserve"> </w:t>
            </w:r>
            <w:r w:rsidR="006B1F31" w:rsidRPr="00803707">
              <w:rPr>
                <w:rFonts w:cstheme="minorHAnsi"/>
                <w:sz w:val="16"/>
                <w:szCs w:val="28"/>
              </w:rPr>
              <w:t>Decorsi i termini di conservazione sopra indicati, i dati personali saranno distrutti, cancellati o resi anonimi, compatibilmente con le procedure tecniche di cancellazione e backup.</w:t>
            </w:r>
          </w:p>
        </w:tc>
      </w:tr>
      <w:tr w:rsidR="00B25827" w:rsidRPr="00803707" w14:paraId="74F64492" w14:textId="77777777" w:rsidTr="002A7189">
        <w:trPr>
          <w:trHeight w:val="627"/>
        </w:trPr>
        <w:tc>
          <w:tcPr>
            <w:tcW w:w="9794" w:type="dxa"/>
            <w:gridSpan w:val="4"/>
          </w:tcPr>
          <w:p w14:paraId="5D53DA9B" w14:textId="10FD6B04" w:rsidR="00B25827" w:rsidRPr="00803707" w:rsidRDefault="00D218B4" w:rsidP="00CF5256">
            <w:pPr>
              <w:rPr>
                <w:rFonts w:cstheme="minorHAnsi"/>
                <w:b/>
                <w:sz w:val="16"/>
                <w:szCs w:val="28"/>
              </w:rPr>
            </w:pPr>
            <w:r w:rsidRPr="00803707">
              <w:rPr>
                <w:rFonts w:cstheme="minorHAnsi"/>
                <w:noProof/>
                <w:sz w:val="16"/>
                <w:szCs w:val="28"/>
              </w:rPr>
              <w:drawing>
                <wp:inline distT="0" distB="0" distL="0" distR="0" wp14:anchorId="4EEB9776" wp14:editId="2DCA4C59">
                  <wp:extent cx="360000" cy="360000"/>
                  <wp:effectExtent l="0" t="0" r="2540" b="2540"/>
                  <wp:docPr id="4" name="Immagine 4" descr="C:\Users\Fabio\OneDrive\Documenti comuni sw++\Aziende\Documentazione generica\icone_privacy_conseguenze_non_forn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abio\OneDrive\Documenti comuni sw++\Aziende\Documentazione generica\icone_privacy_conseguenze_non_forni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FB2A36" w:rsidRPr="00803707">
              <w:rPr>
                <w:rFonts w:cstheme="minorHAnsi"/>
                <w:b/>
                <w:sz w:val="16"/>
                <w:szCs w:val="28"/>
              </w:rPr>
              <w:t xml:space="preserve"> </w:t>
            </w:r>
            <w:r w:rsidR="00B25827" w:rsidRPr="00803707">
              <w:rPr>
                <w:rFonts w:cstheme="minorHAnsi"/>
                <w:b/>
                <w:sz w:val="16"/>
                <w:szCs w:val="28"/>
              </w:rPr>
              <w:t>Obbligatorietà del conferimento dei dati</w:t>
            </w:r>
          </w:p>
        </w:tc>
      </w:tr>
      <w:tr w:rsidR="00B25827" w:rsidRPr="00803707" w14:paraId="7E719CDC" w14:textId="77777777" w:rsidTr="00803707">
        <w:trPr>
          <w:trHeight w:val="364"/>
        </w:trPr>
        <w:tc>
          <w:tcPr>
            <w:tcW w:w="9794" w:type="dxa"/>
            <w:gridSpan w:val="4"/>
          </w:tcPr>
          <w:p w14:paraId="59DC95F4" w14:textId="40B54DF1" w:rsidR="002C4DA3" w:rsidRPr="00803707" w:rsidRDefault="00B25827" w:rsidP="00894D06">
            <w:pPr>
              <w:jc w:val="both"/>
              <w:rPr>
                <w:rFonts w:cstheme="minorHAnsi"/>
                <w:sz w:val="16"/>
                <w:szCs w:val="28"/>
              </w:rPr>
            </w:pPr>
            <w:r w:rsidRPr="00803707">
              <w:rPr>
                <w:rFonts w:cstheme="minorHAnsi"/>
                <w:sz w:val="16"/>
                <w:szCs w:val="28"/>
              </w:rPr>
              <w:t xml:space="preserve">Il conferimento dei dati è obbligatorio per la conclusione e </w:t>
            </w:r>
            <w:r w:rsidR="00BE6984" w:rsidRPr="00803707">
              <w:rPr>
                <w:rFonts w:cstheme="minorHAnsi"/>
                <w:sz w:val="16"/>
                <w:szCs w:val="28"/>
              </w:rPr>
              <w:t xml:space="preserve">la </w:t>
            </w:r>
            <w:r w:rsidRPr="00803707">
              <w:rPr>
                <w:rFonts w:cstheme="minorHAnsi"/>
                <w:sz w:val="16"/>
                <w:szCs w:val="28"/>
              </w:rPr>
              <w:t>prosecuzione del contratto</w:t>
            </w:r>
            <w:r w:rsidR="00BE6984" w:rsidRPr="00803707">
              <w:rPr>
                <w:rFonts w:cstheme="minorHAnsi"/>
                <w:sz w:val="16"/>
                <w:szCs w:val="28"/>
              </w:rPr>
              <w:t xml:space="preserve"> nonché per gli obblighi di legge</w:t>
            </w:r>
            <w:r w:rsidRPr="00803707">
              <w:rPr>
                <w:rFonts w:cstheme="minorHAnsi"/>
                <w:sz w:val="16"/>
                <w:szCs w:val="28"/>
              </w:rPr>
              <w:t xml:space="preserve">; il rifiuto di fornire i suddetti dati non consente, pertanto, </w:t>
            </w:r>
            <w:r w:rsidR="00803707" w:rsidRPr="00803707">
              <w:rPr>
                <w:rFonts w:cstheme="minorHAnsi"/>
                <w:sz w:val="16"/>
                <w:szCs w:val="28"/>
              </w:rPr>
              <w:t>di instaurare e/o proseguire il rapporto contrattuale</w:t>
            </w:r>
          </w:p>
        </w:tc>
      </w:tr>
      <w:tr w:rsidR="00B25827" w:rsidRPr="00803707" w14:paraId="1D55AC82" w14:textId="77777777" w:rsidTr="0025311A">
        <w:trPr>
          <w:trHeight w:val="627"/>
        </w:trPr>
        <w:tc>
          <w:tcPr>
            <w:tcW w:w="9794" w:type="dxa"/>
            <w:gridSpan w:val="4"/>
          </w:tcPr>
          <w:p w14:paraId="3AEC7BC9" w14:textId="22338BF5" w:rsidR="00B25827" w:rsidRPr="00803707" w:rsidRDefault="00FB2A36" w:rsidP="00CF5256">
            <w:pPr>
              <w:rPr>
                <w:rFonts w:cstheme="minorHAnsi"/>
                <w:b/>
                <w:sz w:val="16"/>
                <w:szCs w:val="28"/>
              </w:rPr>
            </w:pPr>
            <w:r w:rsidRPr="00803707">
              <w:rPr>
                <w:rFonts w:cstheme="minorHAnsi"/>
                <w:b/>
                <w:noProof/>
                <w:sz w:val="16"/>
                <w:szCs w:val="28"/>
              </w:rPr>
              <w:drawing>
                <wp:inline distT="0" distB="0" distL="0" distR="0" wp14:anchorId="7DE1F759" wp14:editId="3FE24CAC">
                  <wp:extent cx="360000" cy="360000"/>
                  <wp:effectExtent l="0" t="0" r="2540" b="254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e_privacy_destinatari.png"/>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803707">
              <w:rPr>
                <w:rFonts w:cstheme="minorHAnsi"/>
                <w:b/>
                <w:sz w:val="16"/>
                <w:szCs w:val="28"/>
              </w:rPr>
              <w:t xml:space="preserve"> </w:t>
            </w:r>
            <w:r w:rsidR="00B25827" w:rsidRPr="00803707">
              <w:rPr>
                <w:rFonts w:cstheme="minorHAnsi"/>
                <w:b/>
                <w:sz w:val="16"/>
                <w:szCs w:val="28"/>
              </w:rPr>
              <w:t>Destinatari dei dati</w:t>
            </w:r>
          </w:p>
        </w:tc>
      </w:tr>
      <w:tr w:rsidR="00B25827" w:rsidRPr="00803707" w14:paraId="2E42E60F" w14:textId="77777777" w:rsidTr="00803707">
        <w:trPr>
          <w:trHeight w:val="336"/>
        </w:trPr>
        <w:tc>
          <w:tcPr>
            <w:tcW w:w="9794" w:type="dxa"/>
            <w:gridSpan w:val="4"/>
          </w:tcPr>
          <w:p w14:paraId="4ACCCF8B" w14:textId="64FE1B0B" w:rsidR="00B25827" w:rsidRPr="00803707" w:rsidRDefault="000D53B7" w:rsidP="00894D06">
            <w:pPr>
              <w:jc w:val="both"/>
              <w:rPr>
                <w:rFonts w:cstheme="minorHAnsi"/>
                <w:sz w:val="16"/>
                <w:szCs w:val="28"/>
              </w:rPr>
            </w:pPr>
            <w:r w:rsidRPr="00803707">
              <w:rPr>
                <w:rFonts w:cstheme="minorHAnsi"/>
                <w:sz w:val="16"/>
                <w:szCs w:val="28"/>
              </w:rPr>
              <w:t>I dati non saranno soggetti a diffusione, ma potranno essere comunicati a qualsiasi altro terzo soggetto quando la comunicazione sia obbligatoria in forza di legge. Inoltre, i dati potranno essere comunicati ad altri soggetti quali incaricati interni e responsabili esterni individuati per iscritto dal Titolare ed ai quali sono state date specifiche istruzioni.</w:t>
            </w:r>
          </w:p>
        </w:tc>
      </w:tr>
      <w:tr w:rsidR="00B25827" w:rsidRPr="00803707" w14:paraId="775E9EBB" w14:textId="77777777" w:rsidTr="00803707">
        <w:trPr>
          <w:trHeight w:val="567"/>
        </w:trPr>
        <w:tc>
          <w:tcPr>
            <w:tcW w:w="9794" w:type="dxa"/>
            <w:gridSpan w:val="4"/>
          </w:tcPr>
          <w:p w14:paraId="6092B60B" w14:textId="79E961C2" w:rsidR="00B25827" w:rsidRPr="00803707" w:rsidRDefault="00FB2A36" w:rsidP="00CF5256">
            <w:pPr>
              <w:rPr>
                <w:rFonts w:cstheme="minorHAnsi"/>
                <w:b/>
                <w:sz w:val="16"/>
                <w:szCs w:val="28"/>
              </w:rPr>
            </w:pPr>
            <w:r w:rsidRPr="00803707">
              <w:rPr>
                <w:rFonts w:cstheme="minorHAnsi"/>
                <w:b/>
                <w:noProof/>
                <w:sz w:val="16"/>
                <w:szCs w:val="28"/>
              </w:rPr>
              <w:drawing>
                <wp:inline distT="0" distB="0" distL="0" distR="0" wp14:anchorId="41A33A3F" wp14:editId="38AB5C17">
                  <wp:extent cx="360000" cy="360000"/>
                  <wp:effectExtent l="0" t="0" r="2540" b="254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cone_privacy_destinatari.png"/>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0098072A" w:rsidRPr="00803707">
              <w:rPr>
                <w:rFonts w:cstheme="minorHAnsi"/>
                <w:b/>
                <w:sz w:val="16"/>
                <w:szCs w:val="28"/>
              </w:rPr>
              <w:t xml:space="preserve"> </w:t>
            </w:r>
            <w:r w:rsidR="00B25827" w:rsidRPr="00803707">
              <w:rPr>
                <w:rFonts w:cstheme="minorHAnsi"/>
                <w:b/>
                <w:sz w:val="16"/>
                <w:szCs w:val="28"/>
              </w:rPr>
              <w:t>Soggetti autorizzati al trattamento</w:t>
            </w:r>
          </w:p>
        </w:tc>
      </w:tr>
      <w:tr w:rsidR="00B25827" w:rsidRPr="00803707" w14:paraId="1DF0CADA" w14:textId="77777777" w:rsidTr="000D53B7">
        <w:trPr>
          <w:trHeight w:val="433"/>
        </w:trPr>
        <w:tc>
          <w:tcPr>
            <w:tcW w:w="9794" w:type="dxa"/>
            <w:gridSpan w:val="4"/>
          </w:tcPr>
          <w:p w14:paraId="0EB702BD" w14:textId="2DB62907" w:rsidR="00B25827" w:rsidRPr="00803707" w:rsidRDefault="00B25827" w:rsidP="00CF5256">
            <w:pPr>
              <w:rPr>
                <w:rFonts w:cstheme="minorHAnsi"/>
                <w:sz w:val="16"/>
                <w:szCs w:val="28"/>
              </w:rPr>
            </w:pPr>
            <w:r w:rsidRPr="00803707">
              <w:rPr>
                <w:rFonts w:cstheme="minorHAnsi"/>
                <w:sz w:val="16"/>
                <w:szCs w:val="28"/>
              </w:rPr>
              <w:t>I dati potranno essere trattati dai dipendenti</w:t>
            </w:r>
            <w:r w:rsidR="001D55C4" w:rsidRPr="00803707">
              <w:rPr>
                <w:rFonts w:cstheme="minorHAnsi"/>
                <w:sz w:val="16"/>
                <w:szCs w:val="28"/>
              </w:rPr>
              <w:t>/collaboratori</w:t>
            </w:r>
            <w:r w:rsidRPr="00803707">
              <w:rPr>
                <w:rFonts w:cstheme="minorHAnsi"/>
                <w:sz w:val="16"/>
                <w:szCs w:val="28"/>
              </w:rPr>
              <w:t xml:space="preserve"> delle funzioni aziendali deputate al perseguimento delle finalità sopra indicate, che sono stati espressamente autorizzati al trattamento e che hanno ricevuto adeguate istruzioni operative.</w:t>
            </w:r>
          </w:p>
        </w:tc>
      </w:tr>
      <w:tr w:rsidR="00B25827" w:rsidRPr="00803707" w14:paraId="343C60BF" w14:textId="77777777" w:rsidTr="00B25827">
        <w:trPr>
          <w:trHeight w:val="449"/>
        </w:trPr>
        <w:tc>
          <w:tcPr>
            <w:tcW w:w="9794" w:type="dxa"/>
            <w:gridSpan w:val="4"/>
          </w:tcPr>
          <w:p w14:paraId="2B3891C1" w14:textId="097F4022" w:rsidR="00B25827" w:rsidRPr="00803707" w:rsidRDefault="00FB2A36" w:rsidP="00CF5256">
            <w:pPr>
              <w:rPr>
                <w:rFonts w:cstheme="minorHAnsi"/>
                <w:b/>
                <w:sz w:val="16"/>
                <w:szCs w:val="28"/>
              </w:rPr>
            </w:pPr>
            <w:r w:rsidRPr="00803707">
              <w:rPr>
                <w:rFonts w:cstheme="minorHAnsi"/>
                <w:b/>
                <w:noProof/>
                <w:sz w:val="16"/>
                <w:szCs w:val="28"/>
              </w:rPr>
              <w:drawing>
                <wp:inline distT="0" distB="0" distL="0" distR="0" wp14:anchorId="6C51EEBF" wp14:editId="22E7D052">
                  <wp:extent cx="360000" cy="360000"/>
                  <wp:effectExtent l="0" t="0" r="2540" b="254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e_privacy_trasferimento_extra_ue.png"/>
                          <pic:cNvPicPr/>
                        </pic:nvPicPr>
                        <pic:blipFill>
                          <a:blip r:embed="rId16">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803707">
              <w:rPr>
                <w:rFonts w:cstheme="minorHAnsi"/>
                <w:b/>
                <w:sz w:val="16"/>
                <w:szCs w:val="28"/>
              </w:rPr>
              <w:t xml:space="preserve"> </w:t>
            </w:r>
            <w:r w:rsidR="00B25827" w:rsidRPr="00803707">
              <w:rPr>
                <w:rFonts w:cstheme="minorHAnsi"/>
                <w:b/>
                <w:sz w:val="16"/>
                <w:szCs w:val="28"/>
              </w:rPr>
              <w:t>Trasferimento dei dati personali in paesi non appartenenti all’Unione Europea</w:t>
            </w:r>
          </w:p>
        </w:tc>
      </w:tr>
      <w:tr w:rsidR="00B25827" w:rsidRPr="00803707" w14:paraId="187DC343" w14:textId="77777777" w:rsidTr="00212CF7">
        <w:trPr>
          <w:trHeight w:val="656"/>
        </w:trPr>
        <w:tc>
          <w:tcPr>
            <w:tcW w:w="9794" w:type="dxa"/>
            <w:gridSpan w:val="4"/>
          </w:tcPr>
          <w:p w14:paraId="018E5616" w14:textId="4D49C5F2" w:rsidR="00B25827" w:rsidRPr="00803707" w:rsidRDefault="00B25827" w:rsidP="00803707">
            <w:pPr>
              <w:jc w:val="both"/>
              <w:rPr>
                <w:rFonts w:cstheme="minorHAnsi"/>
                <w:sz w:val="16"/>
                <w:szCs w:val="28"/>
              </w:rPr>
            </w:pPr>
            <w:r w:rsidRPr="00803707">
              <w:rPr>
                <w:rFonts w:cstheme="minorHAnsi"/>
                <w:sz w:val="16"/>
                <w:szCs w:val="28"/>
              </w:rPr>
              <w:t xml:space="preserve">I dati non vengono trasferiti fuori dal territorio comunitario. Resta in ogni caso inteso che il Titolare, ove si rendesse necessario, avrà facoltà di spostare i server su cui risiedono i dati anche in paesi extra-UE. </w:t>
            </w:r>
          </w:p>
          <w:p w14:paraId="37321C8B" w14:textId="31D54B91" w:rsidR="00B25827" w:rsidRPr="00803707" w:rsidRDefault="00B25827" w:rsidP="00803707">
            <w:pPr>
              <w:jc w:val="both"/>
              <w:rPr>
                <w:rFonts w:cstheme="minorHAnsi"/>
                <w:sz w:val="16"/>
                <w:szCs w:val="28"/>
              </w:rPr>
            </w:pPr>
            <w:r w:rsidRPr="00803707">
              <w:rPr>
                <w:rFonts w:cstheme="minorHAnsi"/>
                <w:sz w:val="16"/>
                <w:szCs w:val="28"/>
              </w:rPr>
              <w:t xml:space="preserve">In tal caso, il Titolare assicura sin d’ora che il trasferimento dei dati extra-UE avverrà in conformità alle disposizioni di legge applicabili, </w:t>
            </w:r>
            <w:r w:rsidR="00A02C99" w:rsidRPr="00803707">
              <w:rPr>
                <w:rFonts w:cstheme="minorHAnsi"/>
                <w:sz w:val="16"/>
                <w:szCs w:val="28"/>
              </w:rPr>
              <w:t xml:space="preserve">in particolare nel rispetto di quanto previsto agli artt. 44-45-46-47 GDPR e quindi eventualmente </w:t>
            </w:r>
            <w:r w:rsidRPr="00803707">
              <w:rPr>
                <w:rFonts w:cstheme="minorHAnsi"/>
                <w:sz w:val="16"/>
                <w:szCs w:val="28"/>
              </w:rPr>
              <w:t xml:space="preserve">previa sottoscrizione delle clausole contrattuali standard (Standard </w:t>
            </w:r>
            <w:proofErr w:type="spellStart"/>
            <w:r w:rsidRPr="00803707">
              <w:rPr>
                <w:rFonts w:cstheme="minorHAnsi"/>
                <w:sz w:val="16"/>
                <w:szCs w:val="28"/>
              </w:rPr>
              <w:t>Contractual</w:t>
            </w:r>
            <w:proofErr w:type="spellEnd"/>
            <w:r w:rsidRPr="00803707">
              <w:rPr>
                <w:rFonts w:cstheme="minorHAnsi"/>
                <w:sz w:val="16"/>
                <w:szCs w:val="28"/>
              </w:rPr>
              <w:t xml:space="preserve"> </w:t>
            </w:r>
            <w:proofErr w:type="spellStart"/>
            <w:r w:rsidRPr="00803707">
              <w:rPr>
                <w:rFonts w:cstheme="minorHAnsi"/>
                <w:sz w:val="16"/>
                <w:szCs w:val="28"/>
              </w:rPr>
              <w:t>Clauses</w:t>
            </w:r>
            <w:proofErr w:type="spellEnd"/>
            <w:r w:rsidRPr="00803707">
              <w:rPr>
                <w:rFonts w:cstheme="minorHAnsi"/>
                <w:sz w:val="16"/>
                <w:szCs w:val="28"/>
              </w:rPr>
              <w:t>) adottate/ approvate dalla Commissione Europea ai sensi dell’art. 46, 2, lett. c) e d).</w:t>
            </w:r>
          </w:p>
        </w:tc>
      </w:tr>
      <w:tr w:rsidR="00B25827" w:rsidRPr="00803707" w14:paraId="1EFABD5C" w14:textId="77777777" w:rsidTr="004D219F">
        <w:trPr>
          <w:trHeight w:val="627"/>
        </w:trPr>
        <w:tc>
          <w:tcPr>
            <w:tcW w:w="9794" w:type="dxa"/>
            <w:gridSpan w:val="4"/>
          </w:tcPr>
          <w:p w14:paraId="738A62BC" w14:textId="63A240F5" w:rsidR="00B25827" w:rsidRPr="00803707" w:rsidRDefault="00FB2A36" w:rsidP="00CF5256">
            <w:pPr>
              <w:rPr>
                <w:rFonts w:cstheme="minorHAnsi"/>
                <w:b/>
                <w:sz w:val="16"/>
                <w:szCs w:val="28"/>
              </w:rPr>
            </w:pPr>
            <w:r w:rsidRPr="00803707">
              <w:rPr>
                <w:rFonts w:cstheme="minorHAnsi"/>
                <w:b/>
                <w:noProof/>
                <w:sz w:val="16"/>
                <w:szCs w:val="28"/>
              </w:rPr>
              <w:drawing>
                <wp:inline distT="0" distB="0" distL="0" distR="0" wp14:anchorId="52CB24CC" wp14:editId="489B3550">
                  <wp:extent cx="360000" cy="360000"/>
                  <wp:effectExtent l="0" t="0" r="2540" b="254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cone_privacy_tipologie.png"/>
                          <pic:cNvPicPr/>
                        </pic:nvPicPr>
                        <pic:blipFill>
                          <a:blip r:embed="rId17">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803707">
              <w:rPr>
                <w:rFonts w:cstheme="minorHAnsi"/>
                <w:b/>
                <w:sz w:val="16"/>
                <w:szCs w:val="28"/>
              </w:rPr>
              <w:t xml:space="preserve"> </w:t>
            </w:r>
            <w:r w:rsidR="00B25827" w:rsidRPr="00803707">
              <w:rPr>
                <w:rFonts w:cstheme="minorHAnsi"/>
                <w:b/>
                <w:sz w:val="16"/>
                <w:szCs w:val="28"/>
              </w:rPr>
              <w:t>Processi decisionali automatizzati - profilazione</w:t>
            </w:r>
          </w:p>
        </w:tc>
      </w:tr>
      <w:tr w:rsidR="00B25827" w:rsidRPr="00803707" w14:paraId="45C072B7" w14:textId="77777777" w:rsidTr="00803707">
        <w:trPr>
          <w:trHeight w:val="214"/>
        </w:trPr>
        <w:tc>
          <w:tcPr>
            <w:tcW w:w="9794" w:type="dxa"/>
            <w:gridSpan w:val="4"/>
          </w:tcPr>
          <w:p w14:paraId="1F66CC83" w14:textId="7C0FD4EE" w:rsidR="00B25827" w:rsidRPr="00803707" w:rsidRDefault="00B25827" w:rsidP="00CF5256">
            <w:pPr>
              <w:rPr>
                <w:rFonts w:cstheme="minorHAnsi"/>
                <w:sz w:val="16"/>
                <w:szCs w:val="28"/>
              </w:rPr>
            </w:pPr>
            <w:r w:rsidRPr="00803707">
              <w:rPr>
                <w:rFonts w:cstheme="minorHAnsi"/>
                <w:sz w:val="16"/>
                <w:szCs w:val="28"/>
              </w:rPr>
              <w:t>Non è previsto, da parte del Titolare, l’utilizzo di processi decisionali automatizzati, compresa la profilazione.</w:t>
            </w:r>
          </w:p>
        </w:tc>
      </w:tr>
      <w:tr w:rsidR="00B25827" w:rsidRPr="00803707" w14:paraId="0C7FA2FC" w14:textId="77777777" w:rsidTr="009E50F6">
        <w:trPr>
          <w:trHeight w:val="627"/>
        </w:trPr>
        <w:tc>
          <w:tcPr>
            <w:tcW w:w="9794" w:type="dxa"/>
            <w:gridSpan w:val="4"/>
          </w:tcPr>
          <w:p w14:paraId="5B6D55C1" w14:textId="11FD7470" w:rsidR="00B25827" w:rsidRPr="00803707" w:rsidRDefault="00FB2A36" w:rsidP="00CF5256">
            <w:pPr>
              <w:rPr>
                <w:rFonts w:cstheme="minorHAnsi"/>
                <w:b/>
                <w:sz w:val="16"/>
                <w:szCs w:val="28"/>
              </w:rPr>
            </w:pPr>
            <w:r w:rsidRPr="00803707">
              <w:rPr>
                <w:rFonts w:cstheme="minorHAnsi"/>
                <w:b/>
                <w:noProof/>
                <w:sz w:val="16"/>
                <w:szCs w:val="28"/>
              </w:rPr>
              <w:drawing>
                <wp:inline distT="0" distB="0" distL="0" distR="0" wp14:anchorId="4721A5EC" wp14:editId="784EC61B">
                  <wp:extent cx="360000" cy="360000"/>
                  <wp:effectExtent l="0" t="0" r="2540" b="254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cone_privacy_diritti_interessato.png"/>
                          <pic:cNvPicPr/>
                        </pic:nvPicPr>
                        <pic:blipFill>
                          <a:blip r:embed="rId18">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803707">
              <w:rPr>
                <w:rFonts w:cstheme="minorHAnsi"/>
                <w:b/>
                <w:sz w:val="16"/>
                <w:szCs w:val="28"/>
              </w:rPr>
              <w:t xml:space="preserve"> </w:t>
            </w:r>
            <w:r w:rsidR="00B25827" w:rsidRPr="00803707">
              <w:rPr>
                <w:rFonts w:cstheme="minorHAnsi"/>
                <w:b/>
                <w:sz w:val="16"/>
                <w:szCs w:val="28"/>
              </w:rPr>
              <w:t xml:space="preserve">Diritti dell’interessato – </w:t>
            </w:r>
            <w:r w:rsidRPr="00803707">
              <w:rPr>
                <w:rFonts w:cstheme="minorHAnsi"/>
                <w:b/>
                <w:noProof/>
                <w:sz w:val="16"/>
                <w:szCs w:val="28"/>
              </w:rPr>
              <w:drawing>
                <wp:inline distT="0" distB="0" distL="0" distR="0" wp14:anchorId="43689693" wp14:editId="4BEF833C">
                  <wp:extent cx="360000" cy="360000"/>
                  <wp:effectExtent l="0" t="0" r="2540" b="254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e_privacy_organo_competente.png"/>
                          <pic:cNvPicPr/>
                        </pic:nvPicPr>
                        <pic:blipFill>
                          <a:blip r:embed="rId19">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803707">
              <w:rPr>
                <w:rFonts w:cstheme="minorHAnsi"/>
                <w:b/>
                <w:sz w:val="16"/>
                <w:szCs w:val="28"/>
              </w:rPr>
              <w:t xml:space="preserve"> </w:t>
            </w:r>
            <w:r w:rsidR="00B25827" w:rsidRPr="00803707">
              <w:rPr>
                <w:rFonts w:cstheme="minorHAnsi"/>
                <w:b/>
                <w:sz w:val="16"/>
                <w:szCs w:val="28"/>
              </w:rPr>
              <w:t>Reclamo all’Autorità di Controllo</w:t>
            </w:r>
          </w:p>
        </w:tc>
      </w:tr>
      <w:tr w:rsidR="00B25827" w:rsidRPr="00803707" w14:paraId="48AF5E7F" w14:textId="77777777" w:rsidTr="00794B0E">
        <w:trPr>
          <w:trHeight w:val="627"/>
        </w:trPr>
        <w:tc>
          <w:tcPr>
            <w:tcW w:w="9794" w:type="dxa"/>
            <w:gridSpan w:val="4"/>
          </w:tcPr>
          <w:p w14:paraId="3F00CE13" w14:textId="55B18055" w:rsidR="00B25827" w:rsidRPr="00803707" w:rsidRDefault="00B25827" w:rsidP="00803707">
            <w:pPr>
              <w:jc w:val="both"/>
              <w:rPr>
                <w:rFonts w:cstheme="minorHAnsi"/>
                <w:sz w:val="16"/>
                <w:szCs w:val="28"/>
              </w:rPr>
            </w:pPr>
            <w:r w:rsidRPr="00803707">
              <w:rPr>
                <w:rFonts w:cstheme="minorHAnsi"/>
                <w:sz w:val="16"/>
                <w:szCs w:val="28"/>
              </w:rPr>
              <w:t xml:space="preserve">Contattando il Titolare via e-mail all’indirizzo </w:t>
            </w:r>
            <w:r w:rsidR="002B43DC" w:rsidRPr="002B43DC">
              <w:rPr>
                <w:rFonts w:cstheme="minorHAnsi"/>
                <w:b/>
                <w:bCs/>
                <w:sz w:val="16"/>
                <w:szCs w:val="28"/>
              </w:rPr>
              <w:t>amministrazione@perricciserramenti.it</w:t>
            </w:r>
            <w:r w:rsidRPr="00803707">
              <w:rPr>
                <w:rFonts w:cstheme="minorHAnsi"/>
                <w:sz w:val="16"/>
                <w:szCs w:val="28"/>
              </w:rPr>
              <w:t>, gli interessati possono chiedere l’accesso ai dati che li riguardano, la loro cancellazione, la rettifica dei dati inesatti, l’integrazione dei dati incompleti, la limitazione del trattamento nei casi previsti dall’art. 18 GDPR.</w:t>
            </w:r>
          </w:p>
          <w:p w14:paraId="070646EE" w14:textId="77777777" w:rsidR="00B25827" w:rsidRPr="00803707" w:rsidRDefault="00B25827" w:rsidP="00803707">
            <w:pPr>
              <w:jc w:val="both"/>
              <w:rPr>
                <w:rFonts w:cstheme="minorHAnsi"/>
                <w:sz w:val="16"/>
                <w:szCs w:val="28"/>
              </w:rPr>
            </w:pPr>
            <w:r w:rsidRPr="00803707">
              <w:rPr>
                <w:rFonts w:cstheme="minorHAnsi"/>
                <w:sz w:val="16"/>
                <w:szCs w:val="28"/>
              </w:rPr>
              <w:t>Gli interessati, inoltre, nel caso in cui il trattamento sia basato sul consenso o sul contratto e sia effettuato con strumenti automatizzati possono richiedere la portabilità dei propri dati e di ricevere in un formato strutturato, di uso comune e leggibile da dispositivo automatico i dati stessi, nonché, se tecnicamente fattibile, di trasmetterli ad altro titolare senza impedimenti.</w:t>
            </w:r>
          </w:p>
          <w:p w14:paraId="4D68CDE3" w14:textId="3C9E3F60" w:rsidR="00B25827" w:rsidRPr="00803707" w:rsidRDefault="00B25827" w:rsidP="00803707">
            <w:pPr>
              <w:jc w:val="both"/>
              <w:rPr>
                <w:rFonts w:cstheme="minorHAnsi"/>
                <w:sz w:val="16"/>
                <w:szCs w:val="28"/>
              </w:rPr>
            </w:pPr>
            <w:r w:rsidRPr="00803707">
              <w:rPr>
                <w:rFonts w:cstheme="minorHAnsi"/>
                <w:sz w:val="16"/>
                <w:szCs w:val="28"/>
              </w:rPr>
              <w:t>Gli interessati hanno il diritto di proporre reclamo all'Autorità di controllo competente nello Stato membro in cui risiedono abitualmente o lavorano o dello Stato in cui si è verificata la presunta violazione. Tutti i riferimenti e le informazioni relativi all’Autorità Garante italiana sono reperibili sul sito www.garanteprivacy.it</w:t>
            </w:r>
          </w:p>
        </w:tc>
      </w:tr>
    </w:tbl>
    <w:p w14:paraId="21F30C21" w14:textId="4050B907" w:rsidR="00513A81" w:rsidRPr="00A70CA4" w:rsidRDefault="00513A81" w:rsidP="00513A81">
      <w:pPr>
        <w:rPr>
          <w:rFonts w:cstheme="minorHAnsi"/>
          <w:sz w:val="18"/>
        </w:rPr>
      </w:pPr>
    </w:p>
    <w:sectPr w:rsidR="00513A81" w:rsidRPr="00A70CA4">
      <w:head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1299" w14:textId="77777777" w:rsidR="00347640" w:rsidRDefault="00347640" w:rsidP="00414D3F">
      <w:pPr>
        <w:spacing w:after="0" w:line="240" w:lineRule="auto"/>
      </w:pPr>
      <w:r>
        <w:separator/>
      </w:r>
    </w:p>
  </w:endnote>
  <w:endnote w:type="continuationSeparator" w:id="0">
    <w:p w14:paraId="1C8B4EDF" w14:textId="77777777" w:rsidR="00347640" w:rsidRDefault="00347640" w:rsidP="0041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85EB" w14:textId="77777777" w:rsidR="00347640" w:rsidRDefault="00347640" w:rsidP="00414D3F">
      <w:pPr>
        <w:spacing w:after="0" w:line="240" w:lineRule="auto"/>
      </w:pPr>
      <w:r>
        <w:separator/>
      </w:r>
    </w:p>
  </w:footnote>
  <w:footnote w:type="continuationSeparator" w:id="0">
    <w:p w14:paraId="2F2905E0" w14:textId="77777777" w:rsidR="00347640" w:rsidRDefault="00347640" w:rsidP="00414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2" w:type="dxa"/>
      <w:jc w:val="center"/>
      <w:tblLayout w:type="fixed"/>
      <w:tblCellMar>
        <w:left w:w="0" w:type="dxa"/>
        <w:right w:w="0" w:type="dxa"/>
      </w:tblCellMar>
      <w:tblLook w:val="01E0" w:firstRow="1" w:lastRow="1" w:firstColumn="1" w:lastColumn="1" w:noHBand="0" w:noVBand="0"/>
    </w:tblPr>
    <w:tblGrid>
      <w:gridCol w:w="2965"/>
      <w:gridCol w:w="3411"/>
      <w:gridCol w:w="1672"/>
      <w:gridCol w:w="1694"/>
    </w:tblGrid>
    <w:tr w:rsidR="00B90625" w14:paraId="7A828BA1" w14:textId="77777777" w:rsidTr="007A42D4">
      <w:trPr>
        <w:trHeight w:hRule="exact" w:val="412"/>
        <w:jc w:val="center"/>
      </w:trPr>
      <w:tc>
        <w:tcPr>
          <w:tcW w:w="2965" w:type="dxa"/>
          <w:vMerge w:val="restart"/>
          <w:tcBorders>
            <w:top w:val="single" w:sz="2" w:space="0" w:color="000000"/>
            <w:left w:val="single" w:sz="2" w:space="0" w:color="000000"/>
            <w:right w:val="single" w:sz="2" w:space="0" w:color="000000"/>
          </w:tcBorders>
          <w:vAlign w:val="center"/>
        </w:tcPr>
        <w:p w14:paraId="3ECF075F" w14:textId="168768B1" w:rsidR="00B90625" w:rsidRDefault="002B43DC" w:rsidP="00B90625">
          <w:pPr>
            <w:spacing w:after="0" w:line="274" w:lineRule="exact"/>
            <w:ind w:right="52"/>
            <w:jc w:val="center"/>
            <w:rPr>
              <w:rFonts w:ascii="Times New Roman" w:eastAsia="Times New Roman" w:hAnsi="Times New Roman" w:cs="Times New Roman"/>
              <w:b/>
              <w:bCs/>
              <w:smallCaps/>
              <w:color w:val="1F3864" w:themeColor="accent1" w:themeShade="80"/>
              <w:spacing w:val="-1"/>
              <w:sz w:val="24"/>
              <w:szCs w:val="24"/>
              <w:lang w:eastAsia="it-IT"/>
            </w:rPr>
          </w:pPr>
          <w:r>
            <w:rPr>
              <w:noProof/>
            </w:rPr>
            <w:drawing>
              <wp:anchor distT="0" distB="0" distL="114300" distR="114300" simplePos="0" relativeHeight="251659264" behindDoc="0" locked="0" layoutInCell="1" allowOverlap="1" wp14:anchorId="63C80FDC" wp14:editId="0C21188D">
                <wp:simplePos x="0" y="0"/>
                <wp:positionH relativeFrom="column">
                  <wp:posOffset>727075</wp:posOffset>
                </wp:positionH>
                <wp:positionV relativeFrom="paragraph">
                  <wp:posOffset>-38735</wp:posOffset>
                </wp:positionV>
                <wp:extent cx="498475" cy="261620"/>
                <wp:effectExtent l="0" t="0" r="0" b="5080"/>
                <wp:wrapSquare wrapText="bothSides"/>
                <wp:docPr id="493334242" name="Immagine 1" descr="Perricci Serram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ricci Serramen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475" cy="261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11" w:type="dxa"/>
          <w:vMerge w:val="restart"/>
          <w:tcBorders>
            <w:top w:val="single" w:sz="2" w:space="0" w:color="000000"/>
            <w:left w:val="single" w:sz="2" w:space="0" w:color="000000"/>
            <w:right w:val="single" w:sz="2" w:space="0" w:color="000000"/>
          </w:tcBorders>
          <w:vAlign w:val="center"/>
        </w:tcPr>
        <w:p w14:paraId="275AA09A" w14:textId="26D31E2F" w:rsidR="00B90625" w:rsidRDefault="00B90625" w:rsidP="00B90625">
          <w:pPr>
            <w:spacing w:after="0" w:line="274" w:lineRule="exact"/>
            <w:ind w:right="52"/>
            <w:jc w:val="center"/>
            <w:rPr>
              <w:rFonts w:ascii="Times New Roman" w:eastAsia="Times New Roman" w:hAnsi="Times New Roman" w:cs="Times New Roman"/>
              <w:b/>
              <w:bCs/>
              <w:smallCaps/>
              <w:color w:val="1F3864" w:themeColor="accent1" w:themeShade="80"/>
              <w:spacing w:val="-1"/>
              <w:sz w:val="24"/>
              <w:szCs w:val="24"/>
              <w:lang w:eastAsia="it-IT"/>
            </w:rPr>
          </w:pPr>
          <w:r>
            <w:rPr>
              <w:rFonts w:ascii="Times New Roman" w:eastAsia="Times New Roman" w:hAnsi="Times New Roman" w:cs="Times New Roman"/>
              <w:b/>
              <w:bCs/>
              <w:smallCaps/>
              <w:color w:val="1F3864" w:themeColor="accent1" w:themeShade="80"/>
              <w:spacing w:val="-1"/>
              <w:sz w:val="24"/>
              <w:szCs w:val="24"/>
              <w:lang w:eastAsia="it-IT"/>
            </w:rPr>
            <w:t>informativa fornitori</w:t>
          </w:r>
        </w:p>
      </w:tc>
      <w:tc>
        <w:tcPr>
          <w:tcW w:w="3366" w:type="dxa"/>
          <w:gridSpan w:val="2"/>
          <w:tcBorders>
            <w:top w:val="single" w:sz="2" w:space="0" w:color="000000"/>
            <w:left w:val="single" w:sz="2" w:space="0" w:color="000000"/>
            <w:bottom w:val="single" w:sz="4" w:space="0" w:color="auto"/>
            <w:right w:val="single" w:sz="2" w:space="0" w:color="000000"/>
          </w:tcBorders>
          <w:vAlign w:val="center"/>
          <w:hideMark/>
        </w:tcPr>
        <w:p w14:paraId="5AD00CA9" w14:textId="77777777" w:rsidR="00B90625" w:rsidRPr="003F299D" w:rsidRDefault="00B90625" w:rsidP="00B90625">
          <w:pPr>
            <w:spacing w:after="0" w:line="240" w:lineRule="auto"/>
            <w:ind w:left="45" w:right="-23"/>
            <w:jc w:val="center"/>
            <w:rPr>
              <w:rFonts w:ascii="Times New Roman" w:eastAsia="Times New Roman" w:hAnsi="Times New Roman" w:cs="Times New Roman"/>
              <w:color w:val="1F3864" w:themeColor="accent1" w:themeShade="80"/>
              <w:sz w:val="14"/>
              <w:szCs w:val="14"/>
              <w:lang w:val="en-US" w:eastAsia="it-IT"/>
            </w:rPr>
          </w:pPr>
          <w:r w:rsidRPr="003F299D">
            <w:rPr>
              <w:rFonts w:ascii="Times New Roman" w:eastAsia="Times New Roman" w:hAnsi="Times New Roman" w:cs="Times New Roman"/>
              <w:color w:val="1F3864" w:themeColor="accent1" w:themeShade="80"/>
              <w:sz w:val="14"/>
              <w:szCs w:val="14"/>
              <w:lang w:val="en-US" w:eastAsia="it-IT"/>
            </w:rPr>
            <w:t>Reg. UE 2016/679</w:t>
          </w:r>
        </w:p>
      </w:tc>
    </w:tr>
    <w:tr w:rsidR="00B90625" w14:paraId="296C78DB" w14:textId="77777777" w:rsidTr="007A42D4">
      <w:trPr>
        <w:trHeight w:hRule="exact" w:val="303"/>
        <w:jc w:val="center"/>
      </w:trPr>
      <w:tc>
        <w:tcPr>
          <w:tcW w:w="2965" w:type="dxa"/>
          <w:vMerge/>
          <w:tcBorders>
            <w:left w:val="single" w:sz="2" w:space="0" w:color="000000"/>
            <w:bottom w:val="single" w:sz="2" w:space="0" w:color="000000"/>
            <w:right w:val="single" w:sz="2" w:space="0" w:color="000000"/>
          </w:tcBorders>
          <w:vAlign w:val="center"/>
          <w:hideMark/>
        </w:tcPr>
        <w:p w14:paraId="7D339054" w14:textId="77777777" w:rsidR="00B90625" w:rsidRDefault="00B90625" w:rsidP="00B90625">
          <w:pPr>
            <w:spacing w:after="0"/>
            <w:rPr>
              <w:rFonts w:ascii="Times New Roman" w:eastAsia="Times New Roman" w:hAnsi="Times New Roman" w:cs="Times New Roman"/>
              <w:b/>
              <w:bCs/>
              <w:smallCaps/>
              <w:color w:val="1F3864" w:themeColor="accent1" w:themeShade="80"/>
              <w:spacing w:val="-1"/>
              <w:sz w:val="24"/>
              <w:szCs w:val="24"/>
              <w:lang w:eastAsia="it-IT"/>
            </w:rPr>
          </w:pPr>
        </w:p>
      </w:tc>
      <w:tc>
        <w:tcPr>
          <w:tcW w:w="3411" w:type="dxa"/>
          <w:vMerge/>
          <w:tcBorders>
            <w:left w:val="single" w:sz="2" w:space="0" w:color="000000"/>
            <w:bottom w:val="single" w:sz="2" w:space="0" w:color="000000"/>
            <w:right w:val="single" w:sz="2" w:space="0" w:color="000000"/>
          </w:tcBorders>
          <w:vAlign w:val="center"/>
        </w:tcPr>
        <w:p w14:paraId="3E34D5A2" w14:textId="77777777" w:rsidR="00B90625" w:rsidRDefault="00B90625" w:rsidP="00B90625">
          <w:pPr>
            <w:spacing w:after="0"/>
            <w:rPr>
              <w:rFonts w:ascii="Times New Roman" w:eastAsia="Times New Roman" w:hAnsi="Times New Roman" w:cs="Times New Roman"/>
              <w:b/>
              <w:bCs/>
              <w:smallCaps/>
              <w:color w:val="1F3864" w:themeColor="accent1" w:themeShade="80"/>
              <w:spacing w:val="-1"/>
              <w:sz w:val="24"/>
              <w:szCs w:val="24"/>
              <w:lang w:eastAsia="it-IT"/>
            </w:rPr>
          </w:pPr>
        </w:p>
      </w:tc>
      <w:tc>
        <w:tcPr>
          <w:tcW w:w="1672" w:type="dxa"/>
          <w:tcBorders>
            <w:top w:val="single" w:sz="4" w:space="0" w:color="auto"/>
            <w:left w:val="single" w:sz="2" w:space="0" w:color="000000"/>
            <w:bottom w:val="single" w:sz="2" w:space="0" w:color="000000"/>
            <w:right w:val="single" w:sz="2" w:space="0" w:color="000000"/>
          </w:tcBorders>
          <w:vAlign w:val="center"/>
          <w:hideMark/>
        </w:tcPr>
        <w:p w14:paraId="0BF49015" w14:textId="263509B5" w:rsidR="00B90625" w:rsidRPr="003F299D" w:rsidRDefault="00B90625" w:rsidP="00B90625">
          <w:pPr>
            <w:spacing w:after="0" w:line="240" w:lineRule="auto"/>
            <w:ind w:left="45"/>
            <w:jc w:val="center"/>
            <w:rPr>
              <w:rFonts w:ascii="Times New Roman" w:eastAsia="Times New Roman" w:hAnsi="Times New Roman" w:cs="Times New Roman"/>
              <w:color w:val="1F3864" w:themeColor="accent1" w:themeShade="80"/>
              <w:sz w:val="14"/>
              <w:szCs w:val="14"/>
              <w:lang w:val="en-US" w:eastAsia="it-IT"/>
            </w:rPr>
          </w:pPr>
          <w:r w:rsidRPr="003F299D">
            <w:rPr>
              <w:rFonts w:ascii="Times New Roman" w:eastAsia="Times New Roman" w:hAnsi="Times New Roman" w:cs="Times New Roman"/>
              <w:color w:val="1F3864" w:themeColor="accent1" w:themeShade="80"/>
              <w:spacing w:val="-1"/>
              <w:sz w:val="14"/>
              <w:szCs w:val="14"/>
              <w:lang w:val="en-US" w:eastAsia="it-IT"/>
            </w:rPr>
            <w:t>Rev. 1.0 - D</w:t>
          </w:r>
          <w:r w:rsidRPr="003F299D">
            <w:rPr>
              <w:rFonts w:ascii="Times New Roman" w:eastAsia="Times New Roman" w:hAnsi="Times New Roman" w:cs="Times New Roman"/>
              <w:color w:val="1F3864" w:themeColor="accent1" w:themeShade="80"/>
              <w:spacing w:val="1"/>
              <w:sz w:val="14"/>
              <w:szCs w:val="14"/>
              <w:lang w:val="en-US" w:eastAsia="it-IT"/>
            </w:rPr>
            <w:t>a</w:t>
          </w:r>
          <w:r w:rsidRPr="003F299D">
            <w:rPr>
              <w:rFonts w:ascii="Times New Roman" w:eastAsia="Times New Roman" w:hAnsi="Times New Roman" w:cs="Times New Roman"/>
              <w:color w:val="1F3864" w:themeColor="accent1" w:themeShade="80"/>
              <w:spacing w:val="-1"/>
              <w:sz w:val="14"/>
              <w:szCs w:val="14"/>
              <w:lang w:val="en-US" w:eastAsia="it-IT"/>
            </w:rPr>
            <w:t>ta</w:t>
          </w:r>
          <w:r w:rsidRPr="003F299D">
            <w:rPr>
              <w:rFonts w:ascii="Times New Roman" w:eastAsia="Times New Roman" w:hAnsi="Times New Roman" w:cs="Times New Roman"/>
              <w:color w:val="1F3864" w:themeColor="accent1" w:themeShade="80"/>
              <w:sz w:val="14"/>
              <w:szCs w:val="14"/>
              <w:lang w:val="en-US" w:eastAsia="it-IT"/>
            </w:rPr>
            <w:t xml:space="preserve">: </w:t>
          </w:r>
          <w:r w:rsidR="002B43DC">
            <w:rPr>
              <w:rFonts w:ascii="Times New Roman" w:eastAsia="Times New Roman" w:hAnsi="Times New Roman" w:cs="Times New Roman"/>
              <w:color w:val="1F3864" w:themeColor="accent1" w:themeShade="80"/>
              <w:sz w:val="14"/>
              <w:szCs w:val="14"/>
              <w:lang w:val="en-US" w:eastAsia="it-IT"/>
            </w:rPr>
            <w:t>03/08</w:t>
          </w:r>
          <w:r>
            <w:rPr>
              <w:rFonts w:ascii="Times New Roman" w:eastAsia="Times New Roman" w:hAnsi="Times New Roman" w:cs="Times New Roman"/>
              <w:color w:val="1F3864" w:themeColor="accent1" w:themeShade="80"/>
              <w:sz w:val="14"/>
              <w:szCs w:val="14"/>
              <w:lang w:val="en-US" w:eastAsia="it-IT"/>
            </w:rPr>
            <w:t>/2023</w:t>
          </w:r>
        </w:p>
      </w:tc>
      <w:tc>
        <w:tcPr>
          <w:tcW w:w="1694" w:type="dxa"/>
          <w:tcBorders>
            <w:top w:val="single" w:sz="4" w:space="0" w:color="auto"/>
            <w:left w:val="single" w:sz="2" w:space="0" w:color="000000"/>
            <w:bottom w:val="single" w:sz="2" w:space="0" w:color="000000"/>
            <w:right w:val="single" w:sz="2" w:space="0" w:color="000000"/>
          </w:tcBorders>
          <w:vAlign w:val="center"/>
          <w:hideMark/>
        </w:tcPr>
        <w:p w14:paraId="40481C24" w14:textId="77777777" w:rsidR="00B90625" w:rsidRPr="003F299D" w:rsidRDefault="00B90625" w:rsidP="00B90625">
          <w:pPr>
            <w:spacing w:after="0" w:line="240" w:lineRule="auto"/>
            <w:ind w:left="45"/>
            <w:jc w:val="center"/>
            <w:rPr>
              <w:rFonts w:ascii="Times New Roman" w:eastAsia="Times New Roman" w:hAnsi="Times New Roman" w:cs="Times New Roman"/>
              <w:color w:val="1F3864" w:themeColor="accent1" w:themeShade="80"/>
              <w:sz w:val="14"/>
              <w:szCs w:val="14"/>
              <w:lang w:val="en-US" w:eastAsia="it-IT"/>
            </w:rPr>
          </w:pPr>
          <w:r w:rsidRPr="003F299D">
            <w:rPr>
              <w:rFonts w:ascii="Times New Roman" w:eastAsia="Times New Roman" w:hAnsi="Times New Roman" w:cs="Times New Roman"/>
              <w:smallCaps/>
              <w:color w:val="1F3864" w:themeColor="accent1" w:themeShade="80"/>
              <w:sz w:val="14"/>
              <w:szCs w:val="14"/>
              <w:lang w:val="en-US" w:eastAsia="it-IT"/>
            </w:rPr>
            <w:t>Pag.</w:t>
          </w:r>
          <w:r w:rsidRPr="003F299D">
            <w:rPr>
              <w:rFonts w:ascii="Times New Roman" w:eastAsia="Times New Roman" w:hAnsi="Times New Roman" w:cs="Times New Roman"/>
              <w:color w:val="1F3864" w:themeColor="accent1" w:themeShade="80"/>
              <w:spacing w:val="-2"/>
              <w:sz w:val="14"/>
              <w:szCs w:val="14"/>
              <w:lang w:val="en-US" w:eastAsia="it-IT"/>
            </w:rPr>
            <w:t xml:space="preserve"> </w:t>
          </w:r>
          <w:r w:rsidRPr="003F299D">
            <w:rPr>
              <w:rFonts w:ascii="Times New Roman" w:eastAsia="Times New Roman" w:hAnsi="Times New Roman" w:cs="Times New Roman"/>
              <w:color w:val="1F3864" w:themeColor="accent1" w:themeShade="80"/>
              <w:sz w:val="14"/>
              <w:szCs w:val="14"/>
              <w:lang w:eastAsia="it-IT"/>
            </w:rPr>
          </w:r>
          <w:r w:rsidRPr="003F299D">
            <w:rPr>
              <w:rFonts w:ascii="Times New Roman" w:eastAsia="Times New Roman" w:hAnsi="Times New Roman" w:cs="Times New Roman"/>
              <w:color w:val="1F3864" w:themeColor="accent1" w:themeShade="80"/>
              <w:sz w:val="14"/>
              <w:szCs w:val="14"/>
              <w:lang w:eastAsia="it-IT"/>
            </w:rPr>
            <w:instrText xml:space="preserve"/>
          </w:r>
          <w:r w:rsidRPr="003F299D">
            <w:rPr>
              <w:rFonts w:ascii="Times New Roman" w:eastAsia="Times New Roman" w:hAnsi="Times New Roman" w:cs="Times New Roman"/>
              <w:color w:val="1F3864" w:themeColor="accent1" w:themeShade="80"/>
              <w:sz w:val="14"/>
              <w:szCs w:val="14"/>
              <w:lang w:eastAsia="it-IT"/>
            </w:rPr>
          </w:r>
          <w:r w:rsidRPr="003F299D">
            <w:rPr>
              <w:color w:val="1F3864" w:themeColor="accent1" w:themeShade="80"/>
              <w:sz w:val="14"/>
              <w:szCs w:val="14"/>
            </w:rPr>
            <w:t>1</w:t>
          </w:r>
          <w:r w:rsidRPr="003F299D">
            <w:rPr>
              <w:rFonts w:ascii="Times New Roman" w:eastAsia="Times New Roman" w:hAnsi="Times New Roman" w:cs="Times New Roman"/>
              <w:color w:val="1F3864" w:themeColor="accent1" w:themeShade="80"/>
              <w:sz w:val="14"/>
              <w:szCs w:val="14"/>
              <w:lang w:eastAsia="it-IT"/>
            </w:rPr>
          </w:r>
          <w:r w:rsidRPr="003F299D">
            <w:rPr>
              <w:rFonts w:ascii="Times New Roman" w:eastAsia="Times New Roman" w:hAnsi="Times New Roman" w:cs="Times New Roman"/>
              <w:color w:val="1F3864" w:themeColor="accent1" w:themeShade="80"/>
              <w:sz w:val="14"/>
              <w:szCs w:val="14"/>
              <w:lang w:val="en-US" w:eastAsia="it-IT"/>
            </w:rPr>
            <w:t>/</w:t>
          </w:r>
          <w:r w:rsidRPr="003F299D">
            <w:rPr>
              <w:rFonts w:ascii="Times New Roman" w:eastAsia="Times New Roman" w:hAnsi="Times New Roman" w:cs="Times New Roman"/>
              <w:color w:val="1F3864" w:themeColor="accent1" w:themeShade="80"/>
              <w:sz w:val="14"/>
              <w:szCs w:val="14"/>
              <w:lang w:val="en-US" w:eastAsia="it-IT"/>
            </w:rPr>
          </w:r>
          <w:r w:rsidRPr="003F299D">
            <w:rPr>
              <w:rFonts w:ascii="Times New Roman" w:eastAsia="Times New Roman" w:hAnsi="Times New Roman" w:cs="Times New Roman"/>
              <w:color w:val="1F3864" w:themeColor="accent1" w:themeShade="80"/>
              <w:sz w:val="14"/>
              <w:szCs w:val="14"/>
              <w:lang w:val="en-US" w:eastAsia="it-IT"/>
            </w:rPr>
            <w:instrText xml:space="preserve"/>
          </w:r>
          <w:r w:rsidRPr="003F299D">
            <w:rPr>
              <w:rFonts w:ascii="Times New Roman" w:eastAsia="Times New Roman" w:hAnsi="Times New Roman" w:cs="Times New Roman"/>
              <w:color w:val="1F3864" w:themeColor="accent1" w:themeShade="80"/>
              <w:sz w:val="14"/>
              <w:szCs w:val="14"/>
              <w:lang w:val="en-US" w:eastAsia="it-IT"/>
            </w:rPr>
          </w:r>
          <w:r w:rsidRPr="003F299D">
            <w:rPr>
              <w:color w:val="1F3864" w:themeColor="accent1" w:themeShade="80"/>
              <w:sz w:val="14"/>
              <w:szCs w:val="14"/>
              <w:lang w:val="en-US"/>
            </w:rPr>
            <w:t>6</w:t>
          </w:r>
          <w:r w:rsidRPr="003F299D">
            <w:rPr>
              <w:rFonts w:ascii="Times New Roman" w:eastAsia="Times New Roman" w:hAnsi="Times New Roman" w:cs="Times New Roman"/>
              <w:color w:val="1F3864" w:themeColor="accent1" w:themeShade="80"/>
              <w:sz w:val="14"/>
              <w:szCs w:val="14"/>
              <w:lang w:val="en-US" w:eastAsia="it-IT"/>
            </w:rPr>
          </w:r>
        </w:p>
      </w:tc>
    </w:tr>
  </w:tbl>
  <w:p w14:paraId="427A8D07" w14:textId="77777777" w:rsidR="00CF5256" w:rsidRDefault="00CF525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2D19"/>
    <w:multiLevelType w:val="hybridMultilevel"/>
    <w:tmpl w:val="936E76FE"/>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1" w15:restartNumberingAfterBreak="0">
    <w:nsid w:val="21B31B34"/>
    <w:multiLevelType w:val="hybridMultilevel"/>
    <w:tmpl w:val="9F1C5D62"/>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15:restartNumberingAfterBreak="0">
    <w:nsid w:val="278C71F7"/>
    <w:multiLevelType w:val="hybridMultilevel"/>
    <w:tmpl w:val="D8EA3464"/>
    <w:lvl w:ilvl="0" w:tplc="04100019">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94A2353"/>
    <w:multiLevelType w:val="hybridMultilevel"/>
    <w:tmpl w:val="B2E6C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557FA6"/>
    <w:multiLevelType w:val="hybridMultilevel"/>
    <w:tmpl w:val="1CB2355A"/>
    <w:lvl w:ilvl="0" w:tplc="6D9680A8">
      <w:start w:val="1"/>
      <w:numFmt w:val="decimal"/>
      <w:lvlText w:val="%1."/>
      <w:lvlJc w:val="left"/>
      <w:pPr>
        <w:ind w:left="720" w:hanging="360"/>
      </w:pPr>
      <w:rPr>
        <w:rFonts w:hint="default"/>
        <w:b/>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460D5C"/>
    <w:multiLevelType w:val="hybridMultilevel"/>
    <w:tmpl w:val="40D49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194290"/>
    <w:multiLevelType w:val="hybridMultilevel"/>
    <w:tmpl w:val="2A4E77B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5441F9"/>
    <w:multiLevelType w:val="hybridMultilevel"/>
    <w:tmpl w:val="5D923E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E5160A"/>
    <w:multiLevelType w:val="hybridMultilevel"/>
    <w:tmpl w:val="51E88D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FA3FB6"/>
    <w:multiLevelType w:val="hybridMultilevel"/>
    <w:tmpl w:val="DAAC82BC"/>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10" w15:restartNumberingAfterBreak="0">
    <w:nsid w:val="52C1021F"/>
    <w:multiLevelType w:val="hybridMultilevel"/>
    <w:tmpl w:val="07B2B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204E1F"/>
    <w:multiLevelType w:val="hybridMultilevel"/>
    <w:tmpl w:val="72F6C0DE"/>
    <w:lvl w:ilvl="0" w:tplc="04100019">
      <w:start w:val="1"/>
      <w:numFmt w:val="lowerLetter"/>
      <w:lvlText w:val="%1."/>
      <w:lvlJc w:val="left"/>
      <w:pPr>
        <w:ind w:left="75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2" w15:restartNumberingAfterBreak="0">
    <w:nsid w:val="711C1FD3"/>
    <w:multiLevelType w:val="hybridMultilevel"/>
    <w:tmpl w:val="4792F81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98712FB"/>
    <w:multiLevelType w:val="hybridMultilevel"/>
    <w:tmpl w:val="CDA26724"/>
    <w:lvl w:ilvl="0" w:tplc="44B2DC10">
      <w:start w:val="4"/>
      <w:numFmt w:val="lowerLetter"/>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81812275">
    <w:abstractNumId w:val="3"/>
  </w:num>
  <w:num w:numId="2" w16cid:durableId="1080559011">
    <w:abstractNumId w:val="7"/>
  </w:num>
  <w:num w:numId="3" w16cid:durableId="1650748564">
    <w:abstractNumId w:val="8"/>
  </w:num>
  <w:num w:numId="4" w16cid:durableId="1132939837">
    <w:abstractNumId w:val="6"/>
  </w:num>
  <w:num w:numId="5" w16cid:durableId="200020242">
    <w:abstractNumId w:val="2"/>
  </w:num>
  <w:num w:numId="6" w16cid:durableId="2122996388">
    <w:abstractNumId w:val="11"/>
  </w:num>
  <w:num w:numId="7" w16cid:durableId="1166627129">
    <w:abstractNumId w:val="10"/>
  </w:num>
  <w:num w:numId="8" w16cid:durableId="464012520">
    <w:abstractNumId w:val="5"/>
  </w:num>
  <w:num w:numId="9" w16cid:durableId="259677845">
    <w:abstractNumId w:val="13"/>
  </w:num>
  <w:num w:numId="10" w16cid:durableId="1326737181">
    <w:abstractNumId w:val="12"/>
  </w:num>
  <w:num w:numId="11" w16cid:durableId="1520971646">
    <w:abstractNumId w:val="0"/>
  </w:num>
  <w:num w:numId="12" w16cid:durableId="1724134840">
    <w:abstractNumId w:val="1"/>
  </w:num>
  <w:num w:numId="13" w16cid:durableId="1159617306">
    <w:abstractNumId w:val="4"/>
  </w:num>
  <w:num w:numId="14" w16cid:durableId="825242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EC"/>
    <w:rsid w:val="00021E1F"/>
    <w:rsid w:val="000D53B7"/>
    <w:rsid w:val="0018162A"/>
    <w:rsid w:val="00187331"/>
    <w:rsid w:val="00191EE7"/>
    <w:rsid w:val="001D4CA5"/>
    <w:rsid w:val="001D55C4"/>
    <w:rsid w:val="001E1490"/>
    <w:rsid w:val="001E1E37"/>
    <w:rsid w:val="00245A86"/>
    <w:rsid w:val="00251A4D"/>
    <w:rsid w:val="00260C31"/>
    <w:rsid w:val="002622DA"/>
    <w:rsid w:val="00266B42"/>
    <w:rsid w:val="002B43DC"/>
    <w:rsid w:val="002C4DA3"/>
    <w:rsid w:val="002C553F"/>
    <w:rsid w:val="003047FD"/>
    <w:rsid w:val="00347640"/>
    <w:rsid w:val="003B7D0A"/>
    <w:rsid w:val="003E1D15"/>
    <w:rsid w:val="00414D3F"/>
    <w:rsid w:val="00421105"/>
    <w:rsid w:val="004D0143"/>
    <w:rsid w:val="004D06EE"/>
    <w:rsid w:val="00513A81"/>
    <w:rsid w:val="0054198C"/>
    <w:rsid w:val="005B273B"/>
    <w:rsid w:val="005D0241"/>
    <w:rsid w:val="005D4596"/>
    <w:rsid w:val="00631543"/>
    <w:rsid w:val="00633AAE"/>
    <w:rsid w:val="00656580"/>
    <w:rsid w:val="00665B3E"/>
    <w:rsid w:val="00680CEC"/>
    <w:rsid w:val="0068565B"/>
    <w:rsid w:val="006B1F31"/>
    <w:rsid w:val="006C249B"/>
    <w:rsid w:val="006C57B2"/>
    <w:rsid w:val="006F20F9"/>
    <w:rsid w:val="00721F11"/>
    <w:rsid w:val="00761CEA"/>
    <w:rsid w:val="007C1565"/>
    <w:rsid w:val="007C3772"/>
    <w:rsid w:val="007F5E64"/>
    <w:rsid w:val="00803707"/>
    <w:rsid w:val="00863ECE"/>
    <w:rsid w:val="0086775A"/>
    <w:rsid w:val="00894D06"/>
    <w:rsid w:val="008A5725"/>
    <w:rsid w:val="008B6DB5"/>
    <w:rsid w:val="008C7785"/>
    <w:rsid w:val="008D0390"/>
    <w:rsid w:val="0091767D"/>
    <w:rsid w:val="00950995"/>
    <w:rsid w:val="009526B0"/>
    <w:rsid w:val="00974A76"/>
    <w:rsid w:val="0098072A"/>
    <w:rsid w:val="009D15B5"/>
    <w:rsid w:val="00A02C99"/>
    <w:rsid w:val="00A2303B"/>
    <w:rsid w:val="00A36DEA"/>
    <w:rsid w:val="00A643C1"/>
    <w:rsid w:val="00A70CA4"/>
    <w:rsid w:val="00A76149"/>
    <w:rsid w:val="00A90400"/>
    <w:rsid w:val="00AA6383"/>
    <w:rsid w:val="00AF7624"/>
    <w:rsid w:val="00B25827"/>
    <w:rsid w:val="00B90625"/>
    <w:rsid w:val="00BD7A92"/>
    <w:rsid w:val="00BE3E4A"/>
    <w:rsid w:val="00BE54DC"/>
    <w:rsid w:val="00BE6984"/>
    <w:rsid w:val="00C01C2A"/>
    <w:rsid w:val="00C21B66"/>
    <w:rsid w:val="00C479A4"/>
    <w:rsid w:val="00C978C3"/>
    <w:rsid w:val="00CF5256"/>
    <w:rsid w:val="00D218B4"/>
    <w:rsid w:val="00D2355B"/>
    <w:rsid w:val="00DB5DEA"/>
    <w:rsid w:val="00DE6C1A"/>
    <w:rsid w:val="00E90EBF"/>
    <w:rsid w:val="00EB370B"/>
    <w:rsid w:val="00EE6CB8"/>
    <w:rsid w:val="00F566A3"/>
    <w:rsid w:val="00F67621"/>
    <w:rsid w:val="00F866D6"/>
    <w:rsid w:val="00FA3EAC"/>
    <w:rsid w:val="00FB2A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C4FEF0"/>
  <w15:chartTrackingRefBased/>
  <w15:docId w15:val="{E01EF0F9-487A-4955-A4B4-7C2AAA27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14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14D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4D3F"/>
  </w:style>
  <w:style w:type="paragraph" w:styleId="Pidipagina">
    <w:name w:val="footer"/>
    <w:basedOn w:val="Normale"/>
    <w:link w:val="PidipaginaCarattere"/>
    <w:uiPriority w:val="99"/>
    <w:unhideWhenUsed/>
    <w:rsid w:val="00414D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4D3F"/>
  </w:style>
  <w:style w:type="character" w:styleId="Enfasigrassetto">
    <w:name w:val="Strong"/>
    <w:basedOn w:val="Carpredefinitoparagrafo"/>
    <w:uiPriority w:val="22"/>
    <w:qFormat/>
    <w:rsid w:val="00414D3F"/>
    <w:rPr>
      <w:b/>
      <w:bCs/>
    </w:rPr>
  </w:style>
  <w:style w:type="paragraph" w:styleId="Paragrafoelenco">
    <w:name w:val="List Paragraph"/>
    <w:basedOn w:val="Normale"/>
    <w:uiPriority w:val="34"/>
    <w:qFormat/>
    <w:rsid w:val="00A90400"/>
    <w:pPr>
      <w:ind w:left="720"/>
      <w:contextualSpacing/>
    </w:pPr>
  </w:style>
  <w:style w:type="paragraph" w:styleId="Testofumetto">
    <w:name w:val="Balloon Text"/>
    <w:basedOn w:val="Normale"/>
    <w:link w:val="TestofumettoCarattere"/>
    <w:uiPriority w:val="99"/>
    <w:semiHidden/>
    <w:unhideWhenUsed/>
    <w:rsid w:val="008B6D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6DB5"/>
    <w:rPr>
      <w:rFonts w:ascii="Segoe UI" w:hAnsi="Segoe UI" w:cs="Segoe UI"/>
      <w:sz w:val="18"/>
      <w:szCs w:val="18"/>
    </w:rPr>
  </w:style>
  <w:style w:type="paragraph" w:styleId="NormaleWeb">
    <w:name w:val="Normal (Web)"/>
    <w:basedOn w:val="Normale"/>
    <w:uiPriority w:val="99"/>
    <w:unhideWhenUsed/>
    <w:rsid w:val="0063154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38372">
      <w:bodyDiv w:val="1"/>
      <w:marLeft w:val="0"/>
      <w:marRight w:val="0"/>
      <w:marTop w:val="0"/>
      <w:marBottom w:val="0"/>
      <w:divBdr>
        <w:top w:val="none" w:sz="0" w:space="0" w:color="auto"/>
        <w:left w:val="none" w:sz="0" w:space="0" w:color="auto"/>
        <w:bottom w:val="none" w:sz="0" w:space="0" w:color="auto"/>
        <w:right w:val="none" w:sz="0" w:space="0" w:color="auto"/>
      </w:divBdr>
      <w:divsChild>
        <w:div w:id="30501049">
          <w:marLeft w:val="0"/>
          <w:marRight w:val="0"/>
          <w:marTop w:val="0"/>
          <w:marBottom w:val="0"/>
          <w:divBdr>
            <w:top w:val="none" w:sz="0" w:space="0" w:color="auto"/>
            <w:left w:val="none" w:sz="0" w:space="0" w:color="auto"/>
            <w:bottom w:val="single" w:sz="6" w:space="0" w:color="FFFFFF"/>
            <w:right w:val="none" w:sz="0" w:space="0" w:color="auto"/>
          </w:divBdr>
        </w:div>
        <w:div w:id="358821458">
          <w:marLeft w:val="0"/>
          <w:marRight w:val="0"/>
          <w:marTop w:val="0"/>
          <w:marBottom w:val="0"/>
          <w:divBdr>
            <w:top w:val="none" w:sz="0" w:space="0" w:color="auto"/>
            <w:left w:val="none" w:sz="0" w:space="0" w:color="auto"/>
            <w:bottom w:val="single" w:sz="6" w:space="0" w:color="FFFFFF"/>
            <w:right w:val="none" w:sz="0" w:space="0" w:color="auto"/>
          </w:divBdr>
        </w:div>
        <w:div w:id="260459363">
          <w:marLeft w:val="0"/>
          <w:marRight w:val="0"/>
          <w:marTop w:val="0"/>
          <w:marBottom w:val="0"/>
          <w:divBdr>
            <w:top w:val="none" w:sz="0" w:space="0" w:color="auto"/>
            <w:left w:val="none" w:sz="0" w:space="0" w:color="auto"/>
            <w:bottom w:val="single" w:sz="6" w:space="0" w:color="FFFFFF"/>
            <w:right w:val="none" w:sz="0" w:space="0" w:color="auto"/>
          </w:divBdr>
        </w:div>
      </w:divsChild>
    </w:div>
    <w:div w:id="1231036897">
      <w:bodyDiv w:val="1"/>
      <w:marLeft w:val="0"/>
      <w:marRight w:val="0"/>
      <w:marTop w:val="0"/>
      <w:marBottom w:val="0"/>
      <w:divBdr>
        <w:top w:val="none" w:sz="0" w:space="0" w:color="auto"/>
        <w:left w:val="none" w:sz="0" w:space="0" w:color="auto"/>
        <w:bottom w:val="none" w:sz="0" w:space="0" w:color="auto"/>
        <w:right w:val="none" w:sz="0" w:space="0" w:color="auto"/>
      </w:divBdr>
    </w:div>
    <w:div w:id="1269462381">
      <w:bodyDiv w:val="1"/>
      <w:marLeft w:val="0"/>
      <w:marRight w:val="0"/>
      <w:marTop w:val="0"/>
      <w:marBottom w:val="0"/>
      <w:divBdr>
        <w:top w:val="none" w:sz="0" w:space="0" w:color="auto"/>
        <w:left w:val="none" w:sz="0" w:space="0" w:color="auto"/>
        <w:bottom w:val="none" w:sz="0" w:space="0" w:color="auto"/>
        <w:right w:val="none" w:sz="0" w:space="0" w:color="auto"/>
      </w:divBdr>
    </w:div>
    <w:div w:id="166770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3730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dc:description/>
  <cp:lastModifiedBy>Gianni Caccamo</cp:lastModifiedBy>
  <cp:revision>3</cp:revision>
  <dcterms:created xsi:type="dcterms:W3CDTF">2023-08-04T10:43:00Z</dcterms:created>
  <dcterms:modified xsi:type="dcterms:W3CDTF">2023-08-04T10:44:00Z</dcterms:modified>
</cp:coreProperties>
</file>